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9E" w:rsidRPr="008617BB" w:rsidRDefault="00160C9E" w:rsidP="00160C9E">
      <w:pPr>
        <w:pStyle w:val="ConsPlusTitle"/>
        <w:jc w:val="center"/>
        <w:rPr>
          <w:color w:val="FF0000"/>
          <w:sz w:val="20"/>
          <w:szCs w:val="20"/>
        </w:rPr>
      </w:pPr>
      <w:r w:rsidRPr="008617BB">
        <w:rPr>
          <w:color w:val="FF0000"/>
          <w:sz w:val="20"/>
          <w:szCs w:val="20"/>
        </w:rPr>
        <w:t>КОНВЕНЦИЯ</w:t>
      </w:r>
    </w:p>
    <w:p w:rsidR="00160C9E" w:rsidRPr="008617BB" w:rsidRDefault="00160C9E" w:rsidP="00160C9E">
      <w:pPr>
        <w:pStyle w:val="ConsPlusTitle"/>
        <w:jc w:val="center"/>
        <w:rPr>
          <w:color w:val="FF0000"/>
          <w:sz w:val="20"/>
          <w:szCs w:val="20"/>
        </w:rPr>
      </w:pPr>
      <w:r w:rsidRPr="008617BB">
        <w:rPr>
          <w:color w:val="FF0000"/>
          <w:sz w:val="20"/>
          <w:szCs w:val="20"/>
        </w:rPr>
        <w:t>МЕЖДУ ПРАВИТЕЛЬСТВОМ РОССИЙСКОЙ ФЕДЕРАЦИИ</w:t>
      </w:r>
    </w:p>
    <w:p w:rsidR="00160C9E" w:rsidRPr="008617BB" w:rsidRDefault="00160C9E" w:rsidP="00160C9E">
      <w:pPr>
        <w:pStyle w:val="ConsPlusTitle"/>
        <w:jc w:val="center"/>
        <w:rPr>
          <w:color w:val="FF0000"/>
          <w:sz w:val="20"/>
          <w:szCs w:val="20"/>
        </w:rPr>
      </w:pPr>
      <w:r w:rsidRPr="008617BB">
        <w:rPr>
          <w:color w:val="FF0000"/>
          <w:sz w:val="20"/>
          <w:szCs w:val="20"/>
        </w:rPr>
        <w:t>И ПРАВИТЕЛЬСТВОМ ГРЕЧЕСКОЙ РЕСПУБЛИКИ ОБ ИЗБЕЖАНИИ</w:t>
      </w:r>
    </w:p>
    <w:p w:rsidR="00160C9E" w:rsidRPr="008617BB" w:rsidRDefault="00160C9E" w:rsidP="00160C9E">
      <w:pPr>
        <w:pStyle w:val="ConsPlusTitle"/>
        <w:jc w:val="center"/>
        <w:rPr>
          <w:color w:val="FF0000"/>
          <w:sz w:val="20"/>
          <w:szCs w:val="20"/>
        </w:rPr>
      </w:pPr>
      <w:r w:rsidRPr="008617BB">
        <w:rPr>
          <w:color w:val="FF0000"/>
          <w:sz w:val="20"/>
          <w:szCs w:val="20"/>
        </w:rPr>
        <w:t xml:space="preserve">ДВОЙНОГО НАЛОГООБЛОЖЕНИЯ И </w:t>
      </w:r>
      <w:proofErr w:type="gramStart"/>
      <w:r w:rsidRPr="008617BB">
        <w:rPr>
          <w:color w:val="FF0000"/>
          <w:sz w:val="20"/>
          <w:szCs w:val="20"/>
        </w:rPr>
        <w:t>ПРЕДОТВРАЩЕНИИ</w:t>
      </w:r>
      <w:proofErr w:type="gramEnd"/>
      <w:r w:rsidRPr="008617BB">
        <w:rPr>
          <w:color w:val="FF0000"/>
          <w:sz w:val="20"/>
          <w:szCs w:val="20"/>
        </w:rPr>
        <w:t xml:space="preserve"> УКЛОНЕНИЯ</w:t>
      </w:r>
    </w:p>
    <w:p w:rsidR="002C7081" w:rsidRPr="008617BB" w:rsidRDefault="00160C9E" w:rsidP="002C7081">
      <w:pPr>
        <w:pStyle w:val="ConsPlusTitle"/>
        <w:jc w:val="center"/>
        <w:rPr>
          <w:color w:val="FF0000"/>
          <w:sz w:val="20"/>
          <w:szCs w:val="20"/>
        </w:rPr>
      </w:pPr>
      <w:r w:rsidRPr="008617BB">
        <w:rPr>
          <w:color w:val="FF0000"/>
          <w:sz w:val="20"/>
          <w:szCs w:val="20"/>
        </w:rPr>
        <w:t>ОТ УПЛАТЫ НАЛОГОВ В ОТНОШЕНИИ НАЛОГОВ НА ДОХОДЫ И КАПИТАЛ</w:t>
      </w:r>
    </w:p>
    <w:p w:rsidR="002C7081" w:rsidRDefault="002C7081" w:rsidP="002C7081">
      <w:pPr>
        <w:pStyle w:val="ConsPlusTitle"/>
        <w:jc w:val="center"/>
        <w:rPr>
          <w:sz w:val="26"/>
          <w:szCs w:val="26"/>
        </w:rPr>
      </w:pPr>
      <w:r w:rsidRPr="008617BB">
        <w:rPr>
          <w:color w:val="FF0000"/>
          <w:sz w:val="20"/>
          <w:szCs w:val="20"/>
        </w:rPr>
        <w:t>(Москва, 26 июня 2000 г.)</w:t>
      </w:r>
    </w:p>
    <w:p w:rsidR="00697240" w:rsidRPr="00160C9E" w:rsidRDefault="00697240">
      <w:pPr>
        <w:widowControl w:val="0"/>
        <w:autoSpaceDE w:val="0"/>
        <w:autoSpaceDN w:val="0"/>
        <w:adjustRightInd w:val="0"/>
        <w:spacing w:after="0" w:line="240" w:lineRule="auto"/>
        <w:jc w:val="both"/>
        <w:outlineLvl w:val="0"/>
        <w:rPr>
          <w:rFonts w:ascii="Calibri" w:hAnsi="Calibri" w:cs="Calibri"/>
        </w:rPr>
      </w:pPr>
    </w:p>
    <w:p w:rsidR="00E74067" w:rsidRPr="002C7081" w:rsidRDefault="00E74067" w:rsidP="00E74067">
      <w:pPr>
        <w:spacing w:after="0" w:line="240" w:lineRule="auto"/>
        <w:ind w:firstLine="709"/>
        <w:jc w:val="both"/>
        <w:rPr>
          <w:rFonts w:eastAsiaTheme="minorEastAsia"/>
          <w:b/>
          <w:color w:val="0070C0"/>
          <w:lang w:eastAsia="zh-CN"/>
        </w:rPr>
      </w:pPr>
      <w:r w:rsidRPr="00151C65">
        <w:rPr>
          <w:rFonts w:eastAsiaTheme="minorEastAsia"/>
          <w:b/>
          <w:color w:val="0070C0"/>
          <w:lang w:eastAsia="zh-CN"/>
        </w:rPr>
        <w:t>СОДЕРЖАНИЕ КОНВЕНЦИИ</w:t>
      </w:r>
      <w:r w:rsidRPr="002C7081">
        <w:rPr>
          <w:rFonts w:eastAsiaTheme="minorEastAsia"/>
          <w:b/>
          <w:color w:val="0070C0"/>
          <w:lang w:eastAsia="zh-CN"/>
        </w:rPr>
        <w:t>:</w:t>
      </w:r>
    </w:p>
    <w:p w:rsidR="00E74067" w:rsidRPr="00151C65" w:rsidRDefault="00E74067" w:rsidP="00E74067">
      <w:pPr>
        <w:spacing w:after="0" w:line="240" w:lineRule="auto"/>
        <w:ind w:firstLine="709"/>
        <w:jc w:val="both"/>
        <w:rPr>
          <w:b/>
          <w:color w:val="0070C0"/>
        </w:rPr>
      </w:pPr>
      <w:r w:rsidRPr="00151C65">
        <w:rPr>
          <w:b/>
          <w:color w:val="0070C0"/>
        </w:rPr>
        <w:t>Преамбула</w:t>
      </w:r>
    </w:p>
    <w:p w:rsidR="00E74067" w:rsidRPr="00151C65" w:rsidRDefault="00E74067" w:rsidP="00E74067">
      <w:pPr>
        <w:spacing w:after="0" w:line="240" w:lineRule="auto"/>
        <w:ind w:firstLine="709"/>
        <w:jc w:val="both"/>
        <w:rPr>
          <w:b/>
          <w:color w:val="0070C0"/>
        </w:rPr>
      </w:pPr>
      <w:r w:rsidRPr="00151C65">
        <w:rPr>
          <w:b/>
          <w:color w:val="0070C0"/>
        </w:rPr>
        <w:t>Статья 1. Лица, к которым применяется Конвенция</w:t>
      </w:r>
    </w:p>
    <w:p w:rsidR="00E74067" w:rsidRPr="00151C65" w:rsidRDefault="00E74067" w:rsidP="00E74067">
      <w:pPr>
        <w:spacing w:after="0" w:line="240" w:lineRule="auto"/>
        <w:ind w:firstLine="709"/>
        <w:jc w:val="both"/>
        <w:rPr>
          <w:b/>
          <w:color w:val="0070C0"/>
        </w:rPr>
      </w:pPr>
      <w:r w:rsidRPr="00151C65">
        <w:rPr>
          <w:b/>
          <w:color w:val="0070C0"/>
        </w:rPr>
        <w:t>Статья 2. Налоги, на которые распространяется Конвенция</w:t>
      </w:r>
    </w:p>
    <w:p w:rsidR="00E74067" w:rsidRPr="00151C65" w:rsidRDefault="00E74067" w:rsidP="00E74067">
      <w:pPr>
        <w:spacing w:after="0" w:line="240" w:lineRule="auto"/>
        <w:ind w:firstLine="709"/>
        <w:jc w:val="both"/>
        <w:rPr>
          <w:b/>
          <w:color w:val="0070C0"/>
        </w:rPr>
      </w:pPr>
      <w:r w:rsidRPr="00151C65">
        <w:rPr>
          <w:b/>
          <w:color w:val="0070C0"/>
        </w:rPr>
        <w:t>Статья 3. Общие определения</w:t>
      </w:r>
    </w:p>
    <w:p w:rsidR="00E74067" w:rsidRPr="00151C65" w:rsidRDefault="00E74067" w:rsidP="00E74067">
      <w:pPr>
        <w:spacing w:after="0" w:line="240" w:lineRule="auto"/>
        <w:ind w:firstLine="709"/>
        <w:jc w:val="both"/>
        <w:rPr>
          <w:b/>
          <w:color w:val="0070C0"/>
        </w:rPr>
      </w:pPr>
      <w:r w:rsidRPr="00151C65">
        <w:rPr>
          <w:b/>
          <w:color w:val="0070C0"/>
        </w:rPr>
        <w:t>Статья 4. Резидент</w:t>
      </w:r>
    </w:p>
    <w:p w:rsidR="00E74067" w:rsidRPr="00151C65" w:rsidRDefault="00E74067" w:rsidP="00E74067">
      <w:pPr>
        <w:spacing w:after="0" w:line="240" w:lineRule="auto"/>
        <w:ind w:firstLine="709"/>
        <w:jc w:val="both"/>
        <w:rPr>
          <w:b/>
          <w:color w:val="0070C0"/>
        </w:rPr>
      </w:pPr>
      <w:r w:rsidRPr="00151C65">
        <w:rPr>
          <w:b/>
          <w:color w:val="0070C0"/>
        </w:rPr>
        <w:t>Статья 5. Постоянное представительство</w:t>
      </w:r>
    </w:p>
    <w:p w:rsidR="00E74067" w:rsidRPr="00151C65" w:rsidRDefault="00E74067" w:rsidP="00E74067">
      <w:pPr>
        <w:spacing w:after="0" w:line="240" w:lineRule="auto"/>
        <w:ind w:firstLine="709"/>
        <w:jc w:val="both"/>
        <w:rPr>
          <w:b/>
          <w:color w:val="0070C0"/>
        </w:rPr>
      </w:pPr>
      <w:r w:rsidRPr="00151C65">
        <w:rPr>
          <w:b/>
          <w:color w:val="0070C0"/>
        </w:rPr>
        <w:t>Статья 6. Доходы от недвижимого имущества</w:t>
      </w:r>
    </w:p>
    <w:p w:rsidR="00E74067" w:rsidRPr="00151C65" w:rsidRDefault="00E74067" w:rsidP="00E74067">
      <w:pPr>
        <w:spacing w:after="0" w:line="240" w:lineRule="auto"/>
        <w:ind w:firstLine="709"/>
        <w:jc w:val="both"/>
        <w:rPr>
          <w:b/>
          <w:color w:val="0070C0"/>
        </w:rPr>
      </w:pPr>
      <w:r w:rsidRPr="00151C65">
        <w:rPr>
          <w:b/>
          <w:color w:val="0070C0"/>
        </w:rPr>
        <w:t>Статья 7. Прибыль от предпринимательской деятельности</w:t>
      </w:r>
    </w:p>
    <w:p w:rsidR="00E74067" w:rsidRPr="00151C65" w:rsidRDefault="00E74067" w:rsidP="00E74067">
      <w:pPr>
        <w:spacing w:after="0" w:line="240" w:lineRule="auto"/>
        <w:ind w:firstLine="709"/>
        <w:jc w:val="both"/>
        <w:rPr>
          <w:b/>
          <w:color w:val="0070C0"/>
        </w:rPr>
      </w:pPr>
      <w:r w:rsidRPr="00151C65">
        <w:rPr>
          <w:b/>
          <w:color w:val="0070C0"/>
        </w:rPr>
        <w:t>Статья 8. Морские и воздушные перевозки</w:t>
      </w:r>
    </w:p>
    <w:p w:rsidR="00E74067" w:rsidRPr="00151C65" w:rsidRDefault="00E74067" w:rsidP="00E74067">
      <w:pPr>
        <w:spacing w:after="0" w:line="240" w:lineRule="auto"/>
        <w:ind w:firstLine="709"/>
        <w:jc w:val="both"/>
        <w:rPr>
          <w:b/>
          <w:color w:val="0070C0"/>
        </w:rPr>
      </w:pPr>
      <w:r w:rsidRPr="00151C65">
        <w:rPr>
          <w:b/>
          <w:color w:val="0070C0"/>
        </w:rPr>
        <w:t>Статья 9. Ассоциированные предприятия</w:t>
      </w:r>
    </w:p>
    <w:p w:rsidR="00E74067" w:rsidRPr="00151C65" w:rsidRDefault="00E74067" w:rsidP="00E74067">
      <w:pPr>
        <w:spacing w:after="0" w:line="240" w:lineRule="auto"/>
        <w:ind w:firstLine="709"/>
        <w:jc w:val="both"/>
        <w:rPr>
          <w:b/>
          <w:color w:val="0070C0"/>
        </w:rPr>
      </w:pPr>
      <w:r w:rsidRPr="00151C65">
        <w:rPr>
          <w:b/>
          <w:color w:val="0070C0"/>
        </w:rPr>
        <w:t>Статья 10. Дивиденды</w:t>
      </w:r>
    </w:p>
    <w:p w:rsidR="00E74067" w:rsidRPr="00151C65" w:rsidRDefault="00E74067" w:rsidP="00E74067">
      <w:pPr>
        <w:spacing w:after="0" w:line="240" w:lineRule="auto"/>
        <w:ind w:firstLine="709"/>
        <w:jc w:val="both"/>
        <w:rPr>
          <w:b/>
          <w:color w:val="0070C0"/>
        </w:rPr>
      </w:pPr>
      <w:r w:rsidRPr="00151C65">
        <w:rPr>
          <w:b/>
          <w:color w:val="0070C0"/>
        </w:rPr>
        <w:t>Статья 11. Проценты</w:t>
      </w:r>
    </w:p>
    <w:p w:rsidR="00E74067" w:rsidRPr="00151C65" w:rsidRDefault="00E74067" w:rsidP="00E74067">
      <w:pPr>
        <w:spacing w:after="0" w:line="240" w:lineRule="auto"/>
        <w:ind w:firstLine="709"/>
        <w:jc w:val="both"/>
        <w:rPr>
          <w:b/>
          <w:color w:val="0070C0"/>
        </w:rPr>
      </w:pPr>
      <w:r w:rsidRPr="00151C65">
        <w:rPr>
          <w:b/>
          <w:color w:val="0070C0"/>
        </w:rPr>
        <w:t>Статья 12. Роялти</w:t>
      </w:r>
    </w:p>
    <w:p w:rsidR="00E74067" w:rsidRPr="00151C65" w:rsidRDefault="00E74067" w:rsidP="00E74067">
      <w:pPr>
        <w:spacing w:after="0" w:line="240" w:lineRule="auto"/>
        <w:ind w:firstLine="709"/>
        <w:jc w:val="both"/>
        <w:rPr>
          <w:b/>
          <w:color w:val="0070C0"/>
        </w:rPr>
      </w:pPr>
      <w:r w:rsidRPr="00151C65">
        <w:rPr>
          <w:b/>
          <w:color w:val="0070C0"/>
        </w:rPr>
        <w:t>Статья 13. Доходы от отчуждения имущества</w:t>
      </w:r>
    </w:p>
    <w:p w:rsidR="00E74067" w:rsidRPr="00151C65" w:rsidRDefault="00E74067" w:rsidP="00E74067">
      <w:pPr>
        <w:spacing w:after="0" w:line="240" w:lineRule="auto"/>
        <w:ind w:firstLine="709"/>
        <w:jc w:val="both"/>
        <w:rPr>
          <w:b/>
          <w:color w:val="0070C0"/>
        </w:rPr>
      </w:pPr>
      <w:r w:rsidRPr="00151C65">
        <w:rPr>
          <w:b/>
          <w:color w:val="0070C0"/>
        </w:rPr>
        <w:t>Статья 14. Доходы от независимых личных услуг</w:t>
      </w:r>
    </w:p>
    <w:p w:rsidR="00E74067" w:rsidRPr="00151C65" w:rsidRDefault="00E74067" w:rsidP="00E74067">
      <w:pPr>
        <w:spacing w:after="0" w:line="240" w:lineRule="auto"/>
        <w:ind w:firstLine="709"/>
        <w:jc w:val="both"/>
        <w:rPr>
          <w:b/>
          <w:color w:val="0070C0"/>
        </w:rPr>
      </w:pPr>
      <w:r w:rsidRPr="00151C65">
        <w:rPr>
          <w:b/>
          <w:color w:val="0070C0"/>
        </w:rPr>
        <w:t>Статья 15. Работа по найму</w:t>
      </w:r>
    </w:p>
    <w:p w:rsidR="00E74067" w:rsidRPr="00151C65" w:rsidRDefault="00E74067" w:rsidP="00E74067">
      <w:pPr>
        <w:spacing w:after="0" w:line="240" w:lineRule="auto"/>
        <w:ind w:firstLine="709"/>
        <w:jc w:val="both"/>
        <w:rPr>
          <w:b/>
          <w:color w:val="0070C0"/>
        </w:rPr>
      </w:pPr>
      <w:r w:rsidRPr="00151C65">
        <w:rPr>
          <w:b/>
          <w:color w:val="0070C0"/>
        </w:rPr>
        <w:t>Статья 16. Гонорары директоров</w:t>
      </w:r>
    </w:p>
    <w:p w:rsidR="00E74067" w:rsidRPr="00151C65" w:rsidRDefault="00E74067" w:rsidP="00E74067">
      <w:pPr>
        <w:spacing w:after="0" w:line="240" w:lineRule="auto"/>
        <w:ind w:firstLine="709"/>
        <w:jc w:val="both"/>
        <w:rPr>
          <w:b/>
          <w:color w:val="0070C0"/>
        </w:rPr>
      </w:pPr>
      <w:r w:rsidRPr="00151C65">
        <w:rPr>
          <w:b/>
          <w:color w:val="0070C0"/>
        </w:rPr>
        <w:t>Статья 17. Артисты и спортсмены</w:t>
      </w:r>
    </w:p>
    <w:p w:rsidR="00E74067" w:rsidRPr="00151C65" w:rsidRDefault="00E74067" w:rsidP="00E74067">
      <w:pPr>
        <w:spacing w:after="0" w:line="240" w:lineRule="auto"/>
        <w:ind w:firstLine="709"/>
        <w:jc w:val="both"/>
        <w:rPr>
          <w:b/>
          <w:color w:val="0070C0"/>
        </w:rPr>
      </w:pPr>
      <w:r w:rsidRPr="00151C65">
        <w:rPr>
          <w:b/>
          <w:color w:val="0070C0"/>
        </w:rPr>
        <w:t>Статья 18. Пенсии</w:t>
      </w:r>
    </w:p>
    <w:p w:rsidR="00E74067" w:rsidRPr="00151C65" w:rsidRDefault="00E74067" w:rsidP="00E74067">
      <w:pPr>
        <w:spacing w:after="0" w:line="240" w:lineRule="auto"/>
        <w:ind w:firstLine="709"/>
        <w:jc w:val="both"/>
        <w:rPr>
          <w:b/>
          <w:color w:val="0070C0"/>
        </w:rPr>
      </w:pPr>
      <w:r w:rsidRPr="00151C65">
        <w:rPr>
          <w:b/>
          <w:color w:val="0070C0"/>
        </w:rPr>
        <w:t>Статья 19. Государственная служба</w:t>
      </w:r>
    </w:p>
    <w:p w:rsidR="00E74067" w:rsidRPr="00151C65" w:rsidRDefault="00E74067" w:rsidP="00E74067">
      <w:pPr>
        <w:spacing w:after="0" w:line="240" w:lineRule="auto"/>
        <w:ind w:firstLine="709"/>
        <w:jc w:val="both"/>
        <w:rPr>
          <w:b/>
          <w:color w:val="0070C0"/>
        </w:rPr>
      </w:pPr>
      <w:r w:rsidRPr="00151C65">
        <w:rPr>
          <w:b/>
          <w:color w:val="0070C0"/>
        </w:rPr>
        <w:t>Статья 20. Профессора и студенты</w:t>
      </w:r>
    </w:p>
    <w:p w:rsidR="00E74067" w:rsidRPr="00151C65" w:rsidRDefault="00E74067" w:rsidP="00E74067">
      <w:pPr>
        <w:spacing w:after="0" w:line="240" w:lineRule="auto"/>
        <w:ind w:firstLine="709"/>
        <w:jc w:val="both"/>
        <w:rPr>
          <w:b/>
          <w:color w:val="0070C0"/>
        </w:rPr>
      </w:pPr>
      <w:r w:rsidRPr="00151C65">
        <w:rPr>
          <w:b/>
          <w:color w:val="0070C0"/>
        </w:rPr>
        <w:t>Статья 21. Другие доходы</w:t>
      </w:r>
    </w:p>
    <w:p w:rsidR="00E74067" w:rsidRPr="00151C65" w:rsidRDefault="00E74067" w:rsidP="00E74067">
      <w:pPr>
        <w:spacing w:after="0" w:line="240" w:lineRule="auto"/>
        <w:ind w:firstLine="709"/>
        <w:jc w:val="both"/>
        <w:rPr>
          <w:b/>
          <w:color w:val="0070C0"/>
        </w:rPr>
      </w:pPr>
      <w:r w:rsidRPr="00151C65">
        <w:rPr>
          <w:b/>
          <w:color w:val="0070C0"/>
        </w:rPr>
        <w:t>Статья 22. Капитал</w:t>
      </w:r>
    </w:p>
    <w:p w:rsidR="00E74067" w:rsidRPr="00151C65" w:rsidRDefault="00E74067" w:rsidP="00E74067">
      <w:pPr>
        <w:spacing w:after="0" w:line="240" w:lineRule="auto"/>
        <w:ind w:firstLine="709"/>
        <w:jc w:val="both"/>
        <w:rPr>
          <w:b/>
          <w:color w:val="0070C0"/>
        </w:rPr>
      </w:pPr>
      <w:r w:rsidRPr="00151C65">
        <w:rPr>
          <w:b/>
          <w:color w:val="0070C0"/>
        </w:rPr>
        <w:t>Статья 23. Устранение двойного налогообложения</w:t>
      </w:r>
    </w:p>
    <w:p w:rsidR="00E74067" w:rsidRPr="00151C65" w:rsidRDefault="00E74067" w:rsidP="00E74067">
      <w:pPr>
        <w:spacing w:after="0" w:line="240" w:lineRule="auto"/>
        <w:ind w:firstLine="709"/>
        <w:jc w:val="both"/>
        <w:rPr>
          <w:b/>
          <w:color w:val="0070C0"/>
        </w:rPr>
      </w:pPr>
      <w:r w:rsidRPr="00151C65">
        <w:rPr>
          <w:b/>
          <w:color w:val="0070C0"/>
        </w:rPr>
        <w:t xml:space="preserve">Статья 24. </w:t>
      </w:r>
      <w:proofErr w:type="spellStart"/>
      <w:r w:rsidRPr="00151C65">
        <w:rPr>
          <w:b/>
          <w:color w:val="0070C0"/>
        </w:rPr>
        <w:t>Недискриминация</w:t>
      </w:r>
      <w:proofErr w:type="spellEnd"/>
    </w:p>
    <w:p w:rsidR="00E74067" w:rsidRPr="00151C65" w:rsidRDefault="00E74067" w:rsidP="00E74067">
      <w:pPr>
        <w:spacing w:after="0" w:line="240" w:lineRule="auto"/>
        <w:ind w:firstLine="709"/>
        <w:jc w:val="both"/>
        <w:rPr>
          <w:b/>
          <w:color w:val="0070C0"/>
        </w:rPr>
      </w:pPr>
      <w:r w:rsidRPr="00151C65">
        <w:rPr>
          <w:b/>
          <w:color w:val="0070C0"/>
        </w:rPr>
        <w:t xml:space="preserve">Статья 25. </w:t>
      </w:r>
      <w:proofErr w:type="spellStart"/>
      <w:r w:rsidRPr="00151C65">
        <w:rPr>
          <w:b/>
          <w:color w:val="0070C0"/>
        </w:rPr>
        <w:t>Взаимосогласительная</w:t>
      </w:r>
      <w:proofErr w:type="spellEnd"/>
      <w:r w:rsidRPr="00151C65">
        <w:rPr>
          <w:b/>
          <w:color w:val="0070C0"/>
        </w:rPr>
        <w:t xml:space="preserve"> процедура</w:t>
      </w:r>
    </w:p>
    <w:p w:rsidR="00E74067" w:rsidRPr="00151C65" w:rsidRDefault="00E74067" w:rsidP="00E74067">
      <w:pPr>
        <w:spacing w:after="0" w:line="240" w:lineRule="auto"/>
        <w:ind w:firstLine="709"/>
        <w:jc w:val="both"/>
        <w:rPr>
          <w:b/>
          <w:color w:val="0070C0"/>
        </w:rPr>
      </w:pPr>
      <w:r w:rsidRPr="00151C65">
        <w:rPr>
          <w:b/>
          <w:color w:val="0070C0"/>
        </w:rPr>
        <w:t>Статья 26. Обмен информацией</w:t>
      </w:r>
    </w:p>
    <w:p w:rsidR="00E74067" w:rsidRPr="00151C65" w:rsidRDefault="00E74067" w:rsidP="00E74067">
      <w:pPr>
        <w:spacing w:after="0" w:line="240" w:lineRule="auto"/>
        <w:ind w:firstLine="709"/>
        <w:jc w:val="both"/>
        <w:rPr>
          <w:b/>
          <w:color w:val="0070C0"/>
        </w:rPr>
      </w:pPr>
      <w:r w:rsidRPr="00151C65">
        <w:rPr>
          <w:b/>
          <w:color w:val="0070C0"/>
        </w:rPr>
        <w:t>Статья 27. Сотрудники дипломатических и консульских учреждений</w:t>
      </w:r>
    </w:p>
    <w:p w:rsidR="00E74067" w:rsidRPr="00151C65" w:rsidRDefault="00E74067" w:rsidP="00E74067">
      <w:pPr>
        <w:spacing w:after="0" w:line="240" w:lineRule="auto"/>
        <w:ind w:firstLine="709"/>
        <w:jc w:val="both"/>
        <w:rPr>
          <w:b/>
          <w:color w:val="0070C0"/>
        </w:rPr>
      </w:pPr>
      <w:r w:rsidRPr="00151C65">
        <w:rPr>
          <w:b/>
          <w:color w:val="0070C0"/>
        </w:rPr>
        <w:t>Статья 28. Вступление в силу</w:t>
      </w:r>
    </w:p>
    <w:p w:rsidR="00E74067" w:rsidRPr="00151C65" w:rsidRDefault="00E74067" w:rsidP="00E74067">
      <w:pPr>
        <w:spacing w:after="0" w:line="240" w:lineRule="auto"/>
        <w:ind w:firstLine="709"/>
        <w:jc w:val="both"/>
        <w:rPr>
          <w:b/>
          <w:color w:val="0070C0"/>
        </w:rPr>
      </w:pPr>
      <w:r w:rsidRPr="00151C65">
        <w:rPr>
          <w:b/>
          <w:color w:val="0070C0"/>
        </w:rPr>
        <w:t>Статья 29. Прекращение действия</w:t>
      </w:r>
    </w:p>
    <w:p w:rsidR="00160C9E" w:rsidRPr="00160C9E" w:rsidRDefault="00160C9E" w:rsidP="00E74067">
      <w:pPr>
        <w:widowControl w:val="0"/>
        <w:autoSpaceDE w:val="0"/>
        <w:autoSpaceDN w:val="0"/>
        <w:adjustRightInd w:val="0"/>
        <w:spacing w:after="0" w:line="240" w:lineRule="auto"/>
        <w:ind w:firstLine="709"/>
        <w:jc w:val="both"/>
        <w:rPr>
          <w:rFonts w:ascii="Calibri" w:hAnsi="Calibri" w:cs="Calibri"/>
        </w:rPr>
      </w:pPr>
    </w:p>
    <w:p w:rsidR="00697240" w:rsidRDefault="00697240">
      <w:pPr>
        <w:pStyle w:val="ConsPlusTitle"/>
        <w:jc w:val="center"/>
        <w:rPr>
          <w:sz w:val="20"/>
          <w:szCs w:val="20"/>
        </w:rPr>
      </w:pPr>
      <w:r>
        <w:rPr>
          <w:sz w:val="20"/>
          <w:szCs w:val="20"/>
        </w:rPr>
        <w:t>КОНВЕНЦИЯ</w:t>
      </w:r>
    </w:p>
    <w:p w:rsidR="00697240" w:rsidRDefault="00697240">
      <w:pPr>
        <w:pStyle w:val="ConsPlusTitle"/>
        <w:jc w:val="center"/>
        <w:rPr>
          <w:sz w:val="20"/>
          <w:szCs w:val="20"/>
        </w:rPr>
      </w:pPr>
      <w:r>
        <w:rPr>
          <w:sz w:val="20"/>
          <w:szCs w:val="20"/>
        </w:rPr>
        <w:t>от 26 июня 2000 года</w:t>
      </w:r>
    </w:p>
    <w:p w:rsidR="00697240" w:rsidRDefault="00697240">
      <w:pPr>
        <w:pStyle w:val="ConsPlusTitle"/>
        <w:jc w:val="center"/>
        <w:rPr>
          <w:sz w:val="20"/>
          <w:szCs w:val="20"/>
        </w:rPr>
      </w:pPr>
    </w:p>
    <w:p w:rsidR="00697240" w:rsidRDefault="00697240">
      <w:pPr>
        <w:pStyle w:val="ConsPlusTitle"/>
        <w:jc w:val="center"/>
        <w:rPr>
          <w:sz w:val="20"/>
          <w:szCs w:val="20"/>
        </w:rPr>
      </w:pPr>
      <w:r>
        <w:rPr>
          <w:sz w:val="20"/>
          <w:szCs w:val="20"/>
        </w:rPr>
        <w:t>МЕЖДУ ПРАВИТЕЛЬСТВОМ РОССИЙСКОЙ ФЕДЕРАЦИИ</w:t>
      </w:r>
    </w:p>
    <w:p w:rsidR="00697240" w:rsidRDefault="00697240">
      <w:pPr>
        <w:pStyle w:val="ConsPlusTitle"/>
        <w:jc w:val="center"/>
        <w:rPr>
          <w:sz w:val="20"/>
          <w:szCs w:val="20"/>
        </w:rPr>
      </w:pPr>
      <w:r>
        <w:rPr>
          <w:sz w:val="20"/>
          <w:szCs w:val="20"/>
        </w:rPr>
        <w:t>И ПРАВИТЕЛЬСТВОМ ГРЕЧЕСКОЙ РЕСПУБЛИКИ ОБ ИЗБЕЖАНИИ</w:t>
      </w:r>
    </w:p>
    <w:p w:rsidR="00697240" w:rsidRDefault="00697240">
      <w:pPr>
        <w:pStyle w:val="ConsPlusTitle"/>
        <w:jc w:val="center"/>
        <w:rPr>
          <w:sz w:val="20"/>
          <w:szCs w:val="20"/>
        </w:rPr>
      </w:pPr>
      <w:r>
        <w:rPr>
          <w:sz w:val="20"/>
          <w:szCs w:val="20"/>
        </w:rPr>
        <w:t xml:space="preserve">ДВОЙНОГО НАЛОГООБЛОЖЕНИЯ И </w:t>
      </w:r>
      <w:proofErr w:type="gramStart"/>
      <w:r>
        <w:rPr>
          <w:sz w:val="20"/>
          <w:szCs w:val="20"/>
        </w:rPr>
        <w:t>ПРЕДОТВРАЩЕНИИ</w:t>
      </w:r>
      <w:proofErr w:type="gramEnd"/>
      <w:r>
        <w:rPr>
          <w:sz w:val="20"/>
          <w:szCs w:val="20"/>
        </w:rPr>
        <w:t xml:space="preserve"> УКЛОНЕНИЯ</w:t>
      </w:r>
    </w:p>
    <w:p w:rsidR="00697240" w:rsidRDefault="00697240">
      <w:pPr>
        <w:pStyle w:val="ConsPlusTitle"/>
        <w:jc w:val="center"/>
        <w:rPr>
          <w:sz w:val="20"/>
          <w:szCs w:val="20"/>
        </w:rPr>
      </w:pPr>
      <w:r>
        <w:rPr>
          <w:sz w:val="20"/>
          <w:szCs w:val="20"/>
        </w:rPr>
        <w:t>ОТ УПЛАТЫ НАЛОГОВ В ОТНОШЕНИИ НАЛОГОВ НА ДОХОДЫ И КАПИТАЛ</w:t>
      </w:r>
    </w:p>
    <w:p w:rsidR="00697240" w:rsidRDefault="00697240">
      <w:pPr>
        <w:widowControl w:val="0"/>
        <w:autoSpaceDE w:val="0"/>
        <w:autoSpaceDN w:val="0"/>
        <w:adjustRightInd w:val="0"/>
        <w:spacing w:after="0" w:line="240" w:lineRule="auto"/>
        <w:jc w:val="center"/>
        <w:rPr>
          <w:rFonts w:ascii="Calibri" w:hAnsi="Calibri" w:cs="Calibri"/>
          <w:sz w:val="20"/>
          <w:szCs w:val="20"/>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и Правительство Греческой Республики, желая заключить Конвенцию об </w:t>
      </w:r>
      <w:proofErr w:type="spellStart"/>
      <w:r>
        <w:rPr>
          <w:rFonts w:ascii="Calibri" w:hAnsi="Calibri" w:cs="Calibri"/>
        </w:rPr>
        <w:t>избежании</w:t>
      </w:r>
      <w:proofErr w:type="spellEnd"/>
      <w:r>
        <w:rPr>
          <w:rFonts w:ascii="Calibri" w:hAnsi="Calibri" w:cs="Calibri"/>
        </w:rPr>
        <w:t xml:space="preserve"> двойного налогообложения и предотвращении уклонения от уплаты налогов в отношении налогов на доходы и капитал,</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0" w:name="Par12"/>
      <w:bookmarkEnd w:id="0"/>
      <w:r>
        <w:rPr>
          <w:rFonts w:ascii="Calibri" w:hAnsi="Calibri" w:cs="Calibri"/>
        </w:rPr>
        <w:t>Статья 1</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Лица, к которым применяется Конвенция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Конвенция применяется к лицам, которые являются резидентами одного или обоих Договаривающихся Государств.</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Налоги, на которые распространяется Конвенция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применяется к налогам на доходы и капитал, взимаемым от имени Договаривающегося Государства или его политических подразделений или местных органов власти, независимо от способа их взимания.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Налогами на доходы и капитал считаются все налоги, взимаемые с общей суммы дохода, общей стоимости капитала или с отдельных элементов дохода или капитала, включая налоги с доходов от отчуждения движимого или недвижимого имущества, а также налоги на доходы от прироста капитала.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Существующими налогами, к которым применяется настоящая Конвенция, являются, в частности: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применительно к Греческой Республике: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подоходный налог и налог на имущество физических лиц;</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подоходный налог и налог на имущество юридических лиц</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(далее </w:t>
      </w:r>
      <w:proofErr w:type="gramStart"/>
      <w:r>
        <w:rPr>
          <w:rFonts w:ascii="Calibri" w:hAnsi="Calibri" w:cs="Calibri"/>
        </w:rPr>
        <w:t>именуемые</w:t>
      </w:r>
      <w:proofErr w:type="gramEnd"/>
      <w:r>
        <w:rPr>
          <w:rFonts w:ascii="Calibri" w:hAnsi="Calibri" w:cs="Calibri"/>
        </w:rPr>
        <w:t xml:space="preserve"> "греческий налог");</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применительно к Российской Федерации: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xml:space="preserve">) </w:t>
      </w:r>
      <w:hyperlink r:id="rId4" w:history="1">
        <w:r>
          <w:rPr>
            <w:rFonts w:ascii="Calibri" w:hAnsi="Calibri" w:cs="Calibri"/>
            <w:color w:val="0000FF"/>
          </w:rPr>
          <w:t>налог на прибыль (доход) предприятий и организаций</w:t>
        </w:r>
      </w:hyperlink>
      <w:r>
        <w:rPr>
          <w:rFonts w:ascii="Calibri" w:hAnsi="Calibri" w:cs="Calibri"/>
        </w:rPr>
        <w:t>;</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xml:space="preserve">) </w:t>
      </w:r>
      <w:hyperlink r:id="rId5" w:history="1">
        <w:r>
          <w:rPr>
            <w:rFonts w:ascii="Calibri" w:hAnsi="Calibri" w:cs="Calibri"/>
            <w:color w:val="0000FF"/>
          </w:rPr>
          <w:t>подоходный налог с физических лиц</w:t>
        </w:r>
      </w:hyperlink>
      <w:r>
        <w:rPr>
          <w:rFonts w:ascii="Calibri" w:hAnsi="Calibri" w:cs="Calibri"/>
        </w:rPr>
        <w:t>;</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iii</w:t>
      </w:r>
      <w:proofErr w:type="spellEnd"/>
      <w:r>
        <w:rPr>
          <w:rFonts w:ascii="Calibri" w:hAnsi="Calibri" w:cs="Calibri"/>
        </w:rPr>
        <w:t xml:space="preserve">) </w:t>
      </w:r>
      <w:hyperlink r:id="rId6" w:history="1">
        <w:r>
          <w:rPr>
            <w:rFonts w:ascii="Calibri" w:hAnsi="Calibri" w:cs="Calibri"/>
            <w:color w:val="0000FF"/>
          </w:rPr>
          <w:t>налог на имущество предприятий</w:t>
        </w:r>
      </w:hyperlink>
      <w:r>
        <w:rPr>
          <w:rFonts w:ascii="Calibri" w:hAnsi="Calibri" w:cs="Calibri"/>
        </w:rPr>
        <w:t>;</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iv</w:t>
      </w:r>
      <w:proofErr w:type="spellEnd"/>
      <w:r>
        <w:rPr>
          <w:rFonts w:ascii="Calibri" w:hAnsi="Calibri" w:cs="Calibri"/>
        </w:rPr>
        <w:t xml:space="preserve">) </w:t>
      </w:r>
      <w:hyperlink r:id="rId7" w:history="1">
        <w:r>
          <w:rPr>
            <w:rFonts w:ascii="Calibri" w:hAnsi="Calibri" w:cs="Calibri"/>
            <w:color w:val="0000FF"/>
          </w:rPr>
          <w:t>налог на имущество физических лиц</w:t>
        </w:r>
      </w:hyperlink>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(далее </w:t>
      </w:r>
      <w:proofErr w:type="gramStart"/>
      <w:r>
        <w:rPr>
          <w:rFonts w:ascii="Calibri" w:hAnsi="Calibri" w:cs="Calibri"/>
        </w:rPr>
        <w:t>именуемые</w:t>
      </w:r>
      <w:proofErr w:type="gramEnd"/>
      <w:r>
        <w:rPr>
          <w:rFonts w:ascii="Calibri" w:hAnsi="Calibri" w:cs="Calibri"/>
        </w:rPr>
        <w:t xml:space="preserve"> "российский налог").</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применяется также к любым подобным или по существу аналогичным налогам, взимаемым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законах.</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3</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Общие определения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настоящей Конвенции, если из контекста не вытекает иное: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термины "Договаривающееся Государство" и "другое Договаривающееся Государство" означают Российскую Федерацию (Россию) или Греческую Республику, в зависимости от контекста;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b</w:t>
      </w:r>
      <w:proofErr w:type="spellEnd"/>
      <w:r>
        <w:rPr>
          <w:rFonts w:ascii="Calibri" w:hAnsi="Calibri" w:cs="Calibri"/>
        </w:rPr>
        <w:t>) термин "Греческая Республика" означает территорию Греческой Республики и часть моря, находящуюся за пределами территориального моря и прилегающую к нему, морское дно и его недра, находящиеся под Средиземным Морем, где Греческая Республика осуществляет суверенные права в целях разведки, добычи или эксплуатации природных ресурсов в этих районах в соответствии с международным правом;</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xml:space="preserve">) термин "Российская Федерация" означает территорию Российской Федерации и включает ее исключительную экономическую зону и континентальный шельф, определенные в соответствии с </w:t>
      </w:r>
      <w:hyperlink r:id="rId8" w:history="1">
        <w:r>
          <w:rPr>
            <w:rFonts w:ascii="Calibri" w:hAnsi="Calibri" w:cs="Calibri"/>
            <w:color w:val="0000FF"/>
          </w:rPr>
          <w:t>Конвенцией</w:t>
        </w:r>
      </w:hyperlink>
      <w:r>
        <w:rPr>
          <w:rFonts w:ascii="Calibri" w:hAnsi="Calibri" w:cs="Calibri"/>
        </w:rPr>
        <w:t xml:space="preserve"> ООН по морскому праву 1982 года;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d</w:t>
      </w:r>
      <w:proofErr w:type="spellEnd"/>
      <w:r>
        <w:rPr>
          <w:rFonts w:ascii="Calibri" w:hAnsi="Calibri" w:cs="Calibri"/>
        </w:rPr>
        <w:t>) термин "лицо" включает физическое лицо, компанию и любое другое объединение лиц;</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e</w:t>
      </w:r>
      <w:proofErr w:type="spellEnd"/>
      <w:r>
        <w:rPr>
          <w:rFonts w:ascii="Calibri" w:hAnsi="Calibri" w:cs="Calibri"/>
        </w:rPr>
        <w:t>) термин "компания" означает любое корпоративное объединение или любое образование, которое для налоговых целей рассматривается как корпоративное объединение;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f</w:t>
      </w:r>
      <w:proofErr w:type="spellEnd"/>
      <w:r>
        <w:rPr>
          <w:rFonts w:ascii="Calibri" w:hAnsi="Calibri" w:cs="Calibri"/>
        </w:rPr>
        <w:t xml:space="preserve">)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w:t>
      </w:r>
      <w:r>
        <w:rPr>
          <w:rFonts w:ascii="Calibri" w:hAnsi="Calibri" w:cs="Calibri"/>
        </w:rPr>
        <w:lastRenderedPageBreak/>
        <w:t>другого Договаривающегося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g</w:t>
      </w:r>
      <w:proofErr w:type="spellEnd"/>
      <w:r>
        <w:rPr>
          <w:rFonts w:ascii="Calibri" w:hAnsi="Calibri" w:cs="Calibri"/>
        </w:rPr>
        <w:t>) термин "национальное лицо" означает:</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любое физическое лицо, имеющее гражданство Договаривающегося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любое юридическое лицо, товарищество или ассоциацию, получившее свой статус как таковой в соответствии с действующим законодательством Договаривающегося Государства;</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h</w:t>
      </w:r>
      <w:proofErr w:type="spellEnd"/>
      <w:r>
        <w:rPr>
          <w:rFonts w:ascii="Calibri" w:hAnsi="Calibri" w:cs="Calibri"/>
        </w:rPr>
        <w:t>) термин "международная перевозка" означает любую перевозку морским или воздушным судном, кроме случаев, когда такое морское или воздушное судно эксплуатируется исключительно между пунктами в одном Договаривающемся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термин "компетентный орган" означает:</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применительно к Греческой Республике - Министра финансов или его уполномоченного представителя;</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применительно к Российской Федерации - Министерство финансов Российской Федерации или его уполномоченного представителя.</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применении настоящей Конвенции Договаривающимся Государством любой термин, не определенный в ней, имеет то значение, в зависимости от контекста, которое придается ему законодательством этого Государства в отношении налогов, к которым применяется настоящая Конвенция; любое значение в соответствии с действующими налоговыми законами этого Государства превалирует над значением, которое придается этому термину в соответствии с другими законами этого Государства.</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4</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Резидент</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 w:name="Par61"/>
      <w:bookmarkEnd w:id="1"/>
      <w:r>
        <w:rPr>
          <w:rFonts w:ascii="Calibri" w:hAnsi="Calibri" w:cs="Calibri"/>
        </w:rPr>
        <w:t>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налогообложению в нем на основании его местожительства, постоянного местопребывания, места управления, места регистрации или любого другого критерия аналогичного характера, и также включает это Государство, его любое политическое подразделение или местный орган власти. Однако этот термин не включает любое лицо, которое подлежит налогообложению в таком Государстве только в отношении доходов из источников в этом Государстве или в отношении находящегося там капитала.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положениями </w:t>
      </w:r>
      <w:hyperlink w:anchor="Par61" w:history="1">
        <w:r>
          <w:rPr>
            <w:rFonts w:ascii="Calibri" w:hAnsi="Calibri" w:cs="Calibri"/>
            <w:color w:val="0000FF"/>
          </w:rPr>
          <w:t>пункта 1</w:t>
        </w:r>
      </w:hyperlink>
      <w:r>
        <w:rPr>
          <w:rFonts w:ascii="Calibri" w:hAnsi="Calibri" w:cs="Calibri"/>
        </w:rPr>
        <w:t xml:space="preserve"> физическое лицо является резидентом обоих Договаривающихся Государств, то его положение определяется следующим образом:</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оно считается резидентом только того Договаривающегося Государства, в котором оно располагает постоянным жильем; если оно располагает постоянным жильем в обоих Государствах, то оно считается резидентом того Государства, в котором оно имеет наиболее тесные личные и экономические связи (центр жизненных интересов);</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если Государство, в котором оно имеет центр жизненных интересов, не может быть определено или если оно не располагает постоянным жильем ни в одном из Государств, оно считается резидентом только того Государства, где оно обычно проживает;</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если оно обычно проживает в обоих Государствах или ни в одном из них, оно считается резидентом того Государства, национальным лицом которого оно является;</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d</w:t>
      </w:r>
      <w:proofErr w:type="spellEnd"/>
      <w:r>
        <w:rPr>
          <w:rFonts w:ascii="Calibri" w:hAnsi="Calibri" w:cs="Calibri"/>
        </w:rPr>
        <w:t>) если оно является национальным лицом обоих Государств или ни одного из них, то компетентные органы Договаривающихся Государств решат этот вопрос по взаимному согласию.</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соответствии с положениями </w:t>
      </w:r>
      <w:hyperlink w:anchor="Par61" w:history="1">
        <w:r>
          <w:rPr>
            <w:rFonts w:ascii="Calibri" w:hAnsi="Calibri" w:cs="Calibri"/>
            <w:color w:val="0000FF"/>
          </w:rPr>
          <w:t>пункта 1</w:t>
        </w:r>
      </w:hyperlink>
      <w:r>
        <w:rPr>
          <w:rFonts w:ascii="Calibri" w:hAnsi="Calibri" w:cs="Calibri"/>
        </w:rPr>
        <w:t xml:space="preserve"> лицо, не являющееся физическим лицом, является резидентом обоих Договаривающихся Государств, такое лицо считается резидентом того Договаривающегося Государства, где находится его место фактического управления.</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5</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Постоянное представительство</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 w:name="Par73"/>
      <w:bookmarkEnd w:id="2"/>
      <w:r>
        <w:rPr>
          <w:rFonts w:ascii="Calibri" w:hAnsi="Calibri" w:cs="Calibri"/>
        </w:rPr>
        <w:t xml:space="preserve">1. Для целей настоящей Конвенции термин "постоянное представительство" означает </w:t>
      </w:r>
      <w:r>
        <w:rPr>
          <w:rFonts w:ascii="Calibri" w:hAnsi="Calibri" w:cs="Calibri"/>
        </w:rPr>
        <w:lastRenderedPageBreak/>
        <w:t>постоянное место деятельности, через которое полностью или частично осуществляется предпринимательская деятельность предприятия.</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 w:name="Par74"/>
      <w:bookmarkEnd w:id="3"/>
      <w:r>
        <w:rPr>
          <w:rFonts w:ascii="Calibri" w:hAnsi="Calibri" w:cs="Calibri"/>
        </w:rPr>
        <w:t>2. Термин "постоянное представительство", в частности, включает:</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место управления;</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отделение;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контору;</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d</w:t>
      </w:r>
      <w:proofErr w:type="spellEnd"/>
      <w:r>
        <w:rPr>
          <w:rFonts w:ascii="Calibri" w:hAnsi="Calibri" w:cs="Calibri"/>
        </w:rPr>
        <w:t>) фабрику;</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e</w:t>
      </w:r>
      <w:proofErr w:type="spellEnd"/>
      <w:r>
        <w:rPr>
          <w:rFonts w:ascii="Calibri" w:hAnsi="Calibri" w:cs="Calibri"/>
        </w:rPr>
        <w:t>) мастерскую; 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f</w:t>
      </w:r>
      <w:proofErr w:type="spellEnd"/>
      <w:r>
        <w:rPr>
          <w:rFonts w:ascii="Calibri" w:hAnsi="Calibri" w:cs="Calibri"/>
        </w:rPr>
        <w:t>) шахту, нефтяную или газовую скважину, карьер или любое другое место разведки, разработки или добычи природных ресурсов.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Строительная площадка, строительный, сборочный или монтажный объект, или связанная с ними надзорная деятельность образуют постоянное представительство, только если такая площадка, объект или деятельность существуют в течение периода, превышающего 9 месяцев.</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4" w:name="Par82"/>
      <w:bookmarkEnd w:id="4"/>
      <w:r>
        <w:rPr>
          <w:rFonts w:ascii="Calibri" w:hAnsi="Calibri" w:cs="Calibri"/>
        </w:rPr>
        <w:t>4. Независимо от предыдущих положений настоящей статьи, считается, что термин "постоянное представительство" не включает:</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5" w:name="Par83"/>
      <w:bookmarkEnd w:id="5"/>
      <w:proofErr w:type="spellStart"/>
      <w:r>
        <w:rPr>
          <w:rFonts w:ascii="Calibri" w:hAnsi="Calibri" w:cs="Calibri"/>
        </w:rPr>
        <w:t>a</w:t>
      </w:r>
      <w:proofErr w:type="spellEnd"/>
      <w:r>
        <w:rPr>
          <w:rFonts w:ascii="Calibri" w:hAnsi="Calibri" w:cs="Calibri"/>
        </w:rPr>
        <w:t>) использование сооружений исключительно для цели хранения, демонстрации или поставки товаров или изделий, принадлежащих предприятию;</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содержание запасов товаров или изделий, принадлежащих предприятию, исключительно для цели хранения, демонстрации или поставки;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содержание запаса товаров или изделий, принадлежащих предприятию, исключительно для цели переработки другим предприятием;</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d</w:t>
      </w:r>
      <w:proofErr w:type="spellEnd"/>
      <w:r>
        <w:rPr>
          <w:rFonts w:ascii="Calibri" w:hAnsi="Calibri" w:cs="Calibri"/>
        </w:rPr>
        <w:t>) содержание постоянного места деятельности исключительно для цели закупки товаров или изделий или для сбора информации для предприятия;</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6" w:name="Par87"/>
      <w:bookmarkEnd w:id="6"/>
      <w:proofErr w:type="spellStart"/>
      <w:r>
        <w:rPr>
          <w:rFonts w:ascii="Calibri" w:hAnsi="Calibri" w:cs="Calibri"/>
        </w:rPr>
        <w:t>e</w:t>
      </w:r>
      <w:proofErr w:type="spellEnd"/>
      <w:r>
        <w:rPr>
          <w:rFonts w:ascii="Calibri" w:hAnsi="Calibri" w:cs="Calibri"/>
        </w:rPr>
        <w:t>) содержание постоянного места деятельности исключительно для цели осуществления для предприятия любой другой деятельности подготовительного или вспомогательного характера;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f</w:t>
      </w:r>
      <w:proofErr w:type="spellEnd"/>
      <w:r>
        <w:rPr>
          <w:rFonts w:ascii="Calibri" w:hAnsi="Calibri" w:cs="Calibri"/>
        </w:rPr>
        <w:t xml:space="preserve">) содержание постоянного места деятельности исключительно для осуществления любой комбинации видов деятельности, упомянутых в подпунктах от </w:t>
      </w:r>
      <w:hyperlink w:anchor="Par83" w:history="1">
        <w:proofErr w:type="spellStart"/>
        <w:r>
          <w:rPr>
            <w:rFonts w:ascii="Calibri" w:hAnsi="Calibri" w:cs="Calibri"/>
            <w:color w:val="0000FF"/>
          </w:rPr>
          <w:t>a</w:t>
        </w:r>
        <w:proofErr w:type="spellEnd"/>
        <w:r>
          <w:rPr>
            <w:rFonts w:ascii="Calibri" w:hAnsi="Calibri" w:cs="Calibri"/>
            <w:color w:val="0000FF"/>
          </w:rPr>
          <w:t>)</w:t>
        </w:r>
      </w:hyperlink>
      <w:r>
        <w:rPr>
          <w:rFonts w:ascii="Calibri" w:hAnsi="Calibri" w:cs="Calibri"/>
        </w:rPr>
        <w:t xml:space="preserve"> до </w:t>
      </w:r>
      <w:hyperlink w:anchor="Par87" w:history="1">
        <w:proofErr w:type="spellStart"/>
        <w:r>
          <w:rPr>
            <w:rFonts w:ascii="Calibri" w:hAnsi="Calibri" w:cs="Calibri"/>
            <w:color w:val="0000FF"/>
          </w:rPr>
          <w:t>e</w:t>
        </w:r>
        <w:proofErr w:type="spellEnd"/>
        <w:r>
          <w:rPr>
            <w:rFonts w:ascii="Calibri" w:hAnsi="Calibri" w:cs="Calibri"/>
            <w:color w:val="0000FF"/>
          </w:rPr>
          <w:t>)</w:t>
        </w:r>
      </w:hyperlink>
      <w:r>
        <w:rPr>
          <w:rFonts w:ascii="Calibri" w:hAnsi="Calibri" w:cs="Calibri"/>
        </w:rPr>
        <w:t>,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Независимо от положений </w:t>
      </w:r>
      <w:hyperlink w:anchor="Par73" w:history="1">
        <w:r>
          <w:rPr>
            <w:rFonts w:ascii="Calibri" w:hAnsi="Calibri" w:cs="Calibri"/>
            <w:color w:val="0000FF"/>
          </w:rPr>
          <w:t>пунктов 1</w:t>
        </w:r>
      </w:hyperlink>
      <w:r>
        <w:rPr>
          <w:rFonts w:ascii="Calibri" w:hAnsi="Calibri" w:cs="Calibri"/>
        </w:rPr>
        <w:t xml:space="preserve"> и </w:t>
      </w:r>
      <w:hyperlink w:anchor="Par74" w:history="1">
        <w:r>
          <w:rPr>
            <w:rFonts w:ascii="Calibri" w:hAnsi="Calibri" w:cs="Calibri"/>
            <w:color w:val="0000FF"/>
          </w:rPr>
          <w:t>2</w:t>
        </w:r>
      </w:hyperlink>
      <w:r>
        <w:rPr>
          <w:rFonts w:ascii="Calibri" w:hAnsi="Calibri" w:cs="Calibri"/>
        </w:rPr>
        <w:t xml:space="preserve">, если лицо иное, чем агент с независимым статусом, в отношении которого применяется </w:t>
      </w:r>
      <w:hyperlink w:anchor="Par90" w:history="1">
        <w:r>
          <w:rPr>
            <w:rFonts w:ascii="Calibri" w:hAnsi="Calibri" w:cs="Calibri"/>
            <w:color w:val="0000FF"/>
          </w:rPr>
          <w:t>пункт 6</w:t>
        </w:r>
      </w:hyperlink>
      <w:r>
        <w:rPr>
          <w:rFonts w:ascii="Calibri" w:hAnsi="Calibri" w:cs="Calibri"/>
        </w:rPr>
        <w:t>, осуществляет деятельность от имени предприятия и имеет, и обычно использует в Договаривающемся Государстве полномочия заключать контракты от имени предприятия, то считается, что это предприятие имеет постоянное представительство в этом Государстве в отношении любой деятельности, которую это лицо осуществляет для</w:t>
      </w:r>
      <w:proofErr w:type="gramEnd"/>
      <w:r>
        <w:rPr>
          <w:rFonts w:ascii="Calibri" w:hAnsi="Calibri" w:cs="Calibri"/>
        </w:rPr>
        <w:t xml:space="preserve"> предприятия, за исключением случаев, когда деятельность такого лица ограничивается видами деятельности, упомянутыми в </w:t>
      </w:r>
      <w:hyperlink w:anchor="Par82" w:history="1">
        <w:r>
          <w:rPr>
            <w:rFonts w:ascii="Calibri" w:hAnsi="Calibri" w:cs="Calibri"/>
            <w:color w:val="0000FF"/>
          </w:rPr>
          <w:t>пункте 4</w:t>
        </w:r>
      </w:hyperlink>
      <w:r>
        <w:rPr>
          <w:rFonts w:ascii="Calibri" w:hAnsi="Calibri" w:cs="Calibri"/>
        </w:rPr>
        <w:t>, которые даже если и осуществляются через постоянное место деятельности, не превращают такое постоянное место деятельности в постоянное представительство в соответствии с положениями настоящего пункта.</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7" w:name="Par90"/>
      <w:bookmarkEnd w:id="7"/>
      <w:r>
        <w:rPr>
          <w:rFonts w:ascii="Calibri" w:hAnsi="Calibri" w:cs="Calibri"/>
        </w:rPr>
        <w:t>6. Предприятие не будет рассматриваться как имеющее постоянное представительство в Договаривающемся Государстве только потому, что оно осуществляет предпринимательскую деятельность в таком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представительство, либо каким-то иным образом), сам по себе не означает, что любая такая компания становится постоянным представительством другой.</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8" w:name="Par93"/>
      <w:bookmarkEnd w:id="8"/>
      <w:r>
        <w:rPr>
          <w:rFonts w:ascii="Calibri" w:hAnsi="Calibri" w:cs="Calibri"/>
        </w:rPr>
        <w:t>Статья 6</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Доходы от недвижимого имущества</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9" w:name="Par97"/>
      <w:bookmarkEnd w:id="9"/>
      <w:r>
        <w:rPr>
          <w:rFonts w:ascii="Calibri" w:hAnsi="Calibri" w:cs="Calibri"/>
        </w:rPr>
        <w:lastRenderedPageBreak/>
        <w:t>1. Доходы, получаемые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могут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0" w:name="Par98"/>
      <w:bookmarkEnd w:id="10"/>
      <w:r>
        <w:rPr>
          <w:rFonts w:ascii="Calibri" w:hAnsi="Calibri" w:cs="Calibri"/>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Pr>
          <w:rFonts w:ascii="Calibri" w:hAnsi="Calibri" w:cs="Calibri"/>
        </w:rPr>
        <w:t>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национального законодательства, касающегося земельной собственности, права, известные как узуфрукт недвижимого имущества, и права на переменные или фиксированные платежи, выплачиваемые в качестве компенсации за разработку или право на разработку минеральных запасов, источников и других</w:t>
      </w:r>
      <w:proofErr w:type="gramEnd"/>
      <w:r>
        <w:rPr>
          <w:rFonts w:ascii="Calibri" w:hAnsi="Calibri" w:cs="Calibri"/>
        </w:rPr>
        <w:t xml:space="preserve"> природных ресурсов; морские, речные и воздушные суда не рассматриваются в качестве недвижимого имущества.</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1" w:name="Par99"/>
      <w:bookmarkEnd w:id="11"/>
      <w:r>
        <w:rPr>
          <w:rFonts w:ascii="Calibri" w:hAnsi="Calibri" w:cs="Calibri"/>
        </w:rPr>
        <w:t xml:space="preserve">3. Положения </w:t>
      </w:r>
      <w:hyperlink w:anchor="Par97" w:history="1">
        <w:r>
          <w:rPr>
            <w:rFonts w:ascii="Calibri" w:hAnsi="Calibri" w:cs="Calibri"/>
            <w:color w:val="0000FF"/>
          </w:rPr>
          <w:t>пункта 1</w:t>
        </w:r>
      </w:hyperlink>
      <w:r>
        <w:rPr>
          <w:rFonts w:ascii="Calibri" w:hAnsi="Calibri" w:cs="Calibri"/>
        </w:rPr>
        <w:t xml:space="preserve"> применяются к доходу, получаемому от прямого использования, сдачи в аренду или использования недвижимого имущества в любой другой форме.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Положения </w:t>
      </w:r>
      <w:hyperlink w:anchor="Par97" w:history="1">
        <w:r>
          <w:rPr>
            <w:rFonts w:ascii="Calibri" w:hAnsi="Calibri" w:cs="Calibri"/>
            <w:color w:val="0000FF"/>
          </w:rPr>
          <w:t>пунктов 1</w:t>
        </w:r>
      </w:hyperlink>
      <w:r>
        <w:rPr>
          <w:rFonts w:ascii="Calibri" w:hAnsi="Calibri" w:cs="Calibri"/>
        </w:rPr>
        <w:t xml:space="preserve"> и </w:t>
      </w:r>
      <w:hyperlink w:anchor="Par99" w:history="1">
        <w:r>
          <w:rPr>
            <w:rFonts w:ascii="Calibri" w:hAnsi="Calibri" w:cs="Calibri"/>
            <w:color w:val="0000FF"/>
          </w:rPr>
          <w:t>3</w:t>
        </w:r>
      </w:hyperlink>
      <w:r>
        <w:rPr>
          <w:rFonts w:ascii="Calibri" w:hAnsi="Calibri" w:cs="Calibri"/>
        </w:rPr>
        <w:t xml:space="preserve"> применяются также к доходу от недвижимого имущества предприятия и к доходу от недвижимого имущества, используемого для оказания независимых личных услуг.</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12" w:name="Par102"/>
      <w:bookmarkEnd w:id="12"/>
      <w:r>
        <w:rPr>
          <w:rFonts w:ascii="Calibri" w:hAnsi="Calibri" w:cs="Calibri"/>
        </w:rPr>
        <w:t>Статья 7</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Прибыль от предпринимательской деятельности</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Прибыль предприятия одного Договаривающегося Государства подлежит налогообложению только в этом Государстве, если только предприятие не осуществляет предпринимательскую деятельность в другом Договаривающемся Государстве через находящееся там постоянное представительство. Если предприятие осуществляет предпринимательскую деятельность вышеуказанным образом, то прибыль предприятия может облагаться налогом в другом Государстве, но только в той части, которая относится к этому постоянному представительству.</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3" w:name="Par107"/>
      <w:bookmarkEnd w:id="13"/>
      <w:r>
        <w:rPr>
          <w:rFonts w:ascii="Calibri" w:hAnsi="Calibri" w:cs="Calibri"/>
        </w:rPr>
        <w:t xml:space="preserve">2. </w:t>
      </w:r>
      <w:proofErr w:type="gramStart"/>
      <w:r>
        <w:rPr>
          <w:rFonts w:ascii="Calibri" w:hAnsi="Calibri" w:cs="Calibri"/>
        </w:rPr>
        <w:t xml:space="preserve">С учетом положений </w:t>
      </w:r>
      <w:hyperlink w:anchor="Par108" w:history="1">
        <w:r>
          <w:rPr>
            <w:rFonts w:ascii="Calibri" w:hAnsi="Calibri" w:cs="Calibri"/>
            <w:color w:val="0000FF"/>
          </w:rPr>
          <w:t>пункта 3</w:t>
        </w:r>
      </w:hyperlink>
      <w:r>
        <w:rPr>
          <w:rFonts w:ascii="Calibri" w:hAnsi="Calibri" w:cs="Calibri"/>
        </w:rPr>
        <w:t>, если предприятие одного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представительство, то в каждом Договаривающемся Государстве к этому постоянному представительству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w:t>
      </w:r>
      <w:proofErr w:type="gramEnd"/>
      <w:r>
        <w:rPr>
          <w:rFonts w:ascii="Calibri" w:hAnsi="Calibri" w:cs="Calibri"/>
        </w:rPr>
        <w:t xml:space="preserve"> в полной независимости от предприятия, постоянным представительством которого оно является.</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4" w:name="Par108"/>
      <w:bookmarkEnd w:id="14"/>
      <w:r>
        <w:rPr>
          <w:rFonts w:ascii="Calibri" w:hAnsi="Calibri" w:cs="Calibri"/>
        </w:rPr>
        <w:t>3. При определении прибыли постоянного представительства разрешаются вычеты расходов, понесенных для целей постоянного представительства, включая управленческие и общеадминистративные расходы, независимо от того, понесены ли эти расходы в Государстве, где находится постоянное представительство, или за его пределами.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если в Договаривающемся Государстве определение прибыли, относящейся к постоянному представительству, осуществляется обычно путем распределения общей суммы прибыли предприятия между его различными подразделениями, то ничто в </w:t>
      </w:r>
      <w:hyperlink w:anchor="Par107" w:history="1">
        <w:r>
          <w:rPr>
            <w:rFonts w:ascii="Calibri" w:hAnsi="Calibri" w:cs="Calibri"/>
            <w:color w:val="0000FF"/>
          </w:rPr>
          <w:t>пункте 2</w:t>
        </w:r>
      </w:hyperlink>
      <w:r>
        <w:rPr>
          <w:rFonts w:ascii="Calibri" w:hAnsi="Calibri" w:cs="Calibri"/>
        </w:rPr>
        <w:t xml:space="preserve"> не будет мешать данному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данной статье.</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Никакая прибыль не относится к постоянному представительству лишь на основании закупки этим постоянным представительством товаров или изделий для предприятия.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целей предыдущих пунктов прибыль, относящаяся к постоянному представительству, определяется ежегодно одним и тем же методом, если только не будет веской и достаточной причины для его изменения.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прибыль включает виды доходов, которые рассматриваются отдельно в других статьях настоящей Конвенции, то положения таких статей не затрагиваются положениями </w:t>
      </w:r>
      <w:r>
        <w:rPr>
          <w:rFonts w:ascii="Calibri" w:hAnsi="Calibri" w:cs="Calibri"/>
        </w:rPr>
        <w:lastRenderedPageBreak/>
        <w:t>настоящей статьи.</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15" w:name="Par114"/>
      <w:bookmarkEnd w:id="15"/>
      <w:r>
        <w:rPr>
          <w:rFonts w:ascii="Calibri" w:hAnsi="Calibri" w:cs="Calibri"/>
        </w:rPr>
        <w:t>Статья 8</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Морские и воздушные перевозки</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6" w:name="Par118"/>
      <w:bookmarkEnd w:id="16"/>
      <w:r>
        <w:rPr>
          <w:rFonts w:ascii="Calibri" w:hAnsi="Calibri" w:cs="Calibri"/>
        </w:rPr>
        <w:t>1. Прибыль (доходы), полученная от эксплуатации морских судов в международных перевозках, подлежит налогообложению только в Договаривающемся Государстве, в котором такие морские суда зарегистрированы или документированы.</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7" w:name="Par119"/>
      <w:bookmarkEnd w:id="17"/>
      <w:r>
        <w:rPr>
          <w:rFonts w:ascii="Calibri" w:hAnsi="Calibri" w:cs="Calibri"/>
        </w:rPr>
        <w:t xml:space="preserve">2. С учетом положений </w:t>
      </w:r>
      <w:hyperlink w:anchor="Par118" w:history="1">
        <w:r>
          <w:rPr>
            <w:rFonts w:ascii="Calibri" w:hAnsi="Calibri" w:cs="Calibri"/>
            <w:color w:val="0000FF"/>
          </w:rPr>
          <w:t>пункта 1</w:t>
        </w:r>
      </w:hyperlink>
      <w:r>
        <w:rPr>
          <w:rFonts w:ascii="Calibri" w:hAnsi="Calibri" w:cs="Calibri"/>
        </w:rPr>
        <w:t xml:space="preserve"> прибыль, полученная предприятием Договаривающегося Государства от эксплуатации морских судов в международных перевозках, подлежит налогообложению только в этом Договаривающемся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8" w:name="Par120"/>
      <w:bookmarkEnd w:id="18"/>
      <w:r>
        <w:rPr>
          <w:rFonts w:ascii="Calibri" w:hAnsi="Calibri" w:cs="Calibri"/>
        </w:rPr>
        <w:t>3. Прибыль, полученная предприятием Договаривающегося Государства от эксплуатации воздушных судов в международных перевозках, подлежит налогообложению только в этом Договаривающемся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Положения </w:t>
      </w:r>
      <w:hyperlink w:anchor="Par118" w:history="1">
        <w:r>
          <w:rPr>
            <w:rFonts w:ascii="Calibri" w:hAnsi="Calibri" w:cs="Calibri"/>
            <w:color w:val="0000FF"/>
          </w:rPr>
          <w:t>пунктов 1</w:t>
        </w:r>
      </w:hyperlink>
      <w:r>
        <w:rPr>
          <w:rFonts w:ascii="Calibri" w:hAnsi="Calibri" w:cs="Calibri"/>
        </w:rPr>
        <w:t xml:space="preserve">, </w:t>
      </w:r>
      <w:hyperlink w:anchor="Par119" w:history="1">
        <w:r>
          <w:rPr>
            <w:rFonts w:ascii="Calibri" w:hAnsi="Calibri" w:cs="Calibri"/>
            <w:color w:val="0000FF"/>
          </w:rPr>
          <w:t>2</w:t>
        </w:r>
      </w:hyperlink>
      <w:r>
        <w:rPr>
          <w:rFonts w:ascii="Calibri" w:hAnsi="Calibri" w:cs="Calibri"/>
        </w:rPr>
        <w:t xml:space="preserve"> и </w:t>
      </w:r>
      <w:hyperlink w:anchor="Par120" w:history="1">
        <w:r>
          <w:rPr>
            <w:rFonts w:ascii="Calibri" w:hAnsi="Calibri" w:cs="Calibri"/>
            <w:color w:val="0000FF"/>
          </w:rPr>
          <w:t>3</w:t>
        </w:r>
      </w:hyperlink>
      <w:r>
        <w:rPr>
          <w:rFonts w:ascii="Calibri" w:hAnsi="Calibri" w:cs="Calibri"/>
        </w:rPr>
        <w:t xml:space="preserve"> применяются также к прибыли от участия в пуле, совместной деятельности или в международной организации по эксплуатации транспортных средств.</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9</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Ассоциированные предприятия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19" w:name="Par127"/>
      <w:bookmarkEnd w:id="19"/>
      <w:r>
        <w:rPr>
          <w:rFonts w:ascii="Calibri" w:hAnsi="Calibri" w:cs="Calibri"/>
        </w:rPr>
        <w:t>1. Если: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предприятий, но из-за наличия этих условий не была начислена, может быть включена в прибыль этого предприятия и, соответственно, обложена налогом.</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Если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обложено налогом в этом другом Государстве, и прибыль, включенная таким образом, является по утверждению первого упомянутого Государства прибылью, которая была бы начислена предприятию этого первого упомянутого Государства, если бы взаимоотношения между двумя предприятиями были такими, которые существуют между</w:t>
      </w:r>
      <w:proofErr w:type="gramEnd"/>
      <w:r>
        <w:rPr>
          <w:rFonts w:ascii="Calibri" w:hAnsi="Calibri" w:cs="Calibri"/>
        </w:rPr>
        <w:t xml:space="preserve"> независимыми предприятиями, тогда это другое Государство сделает соответствующую корректировку суммы налога, взимаемого с такой прибыли, если это другое Государство посчитает такую корректировку обоснованной. При определении такой корректировки должны быть учтены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10</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Дивиденды</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0" w:name="Par137"/>
      <w:bookmarkEnd w:id="20"/>
      <w:r>
        <w:rPr>
          <w:rFonts w:ascii="Calibri" w:hAnsi="Calibri" w:cs="Calibri"/>
        </w:rPr>
        <w:t>1. Дивиденды, выплачиваемые компанией, являющейся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1" w:name="Par138"/>
      <w:bookmarkEnd w:id="21"/>
      <w:r>
        <w:rPr>
          <w:rFonts w:ascii="Calibri" w:hAnsi="Calibri" w:cs="Calibri"/>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w:t>
      </w:r>
      <w:r>
        <w:rPr>
          <w:rFonts w:ascii="Calibri" w:hAnsi="Calibri" w:cs="Calibri"/>
        </w:rPr>
        <w:lastRenderedPageBreak/>
        <w:t>соответствии с законодательством этого Государства, но если получатель дохода имеет фактическое право на дивиденды, то взимаемый таким образом налог не должен превышать:</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xml:space="preserve">) 5% от общей суммы дивидендов, если лицо, имеющее фактическое право на дивиденды, является компанией (иной, чем товарищество), которая прямо </w:t>
      </w:r>
      <w:proofErr w:type="gramStart"/>
      <w:r>
        <w:rPr>
          <w:rFonts w:ascii="Calibri" w:hAnsi="Calibri" w:cs="Calibri"/>
        </w:rPr>
        <w:t>владеет</w:t>
      </w:r>
      <w:proofErr w:type="gramEnd"/>
      <w:r>
        <w:rPr>
          <w:rFonts w:ascii="Calibri" w:hAnsi="Calibri" w:cs="Calibri"/>
        </w:rPr>
        <w:t xml:space="preserve"> по крайней мере 25 процентами капитала компании, выплачивающей дивиденды;</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10% от общей суммы дивидендов во всех остальных случаях.</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Компетентные органы Договаривающихся Государств по взаимному согласию определят способ применения таких ограничений.</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не затрагивает налогообложения компании в отношении прибыли, из которой выплачиваются дивиденды.</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Термин "дивиденды" при использовании в настоящей статье означает доходы от акций или других прав, не являющихся долговыми требованиями, но дающих право на участие в прибыли, а также доходы от других корпоративных прав, которые подлежат такому же налогообложению, как доходы от акций в соответствии с законодательством того Государства, резидентом которого является компания, распределяющая прибыль.</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Положения </w:t>
      </w:r>
      <w:hyperlink w:anchor="Par137" w:history="1">
        <w:r>
          <w:rPr>
            <w:rFonts w:ascii="Calibri" w:hAnsi="Calibri" w:cs="Calibri"/>
            <w:color w:val="0000FF"/>
          </w:rPr>
          <w:t>пунктов 1</w:t>
        </w:r>
      </w:hyperlink>
      <w:r>
        <w:rPr>
          <w:rFonts w:ascii="Calibri" w:hAnsi="Calibri" w:cs="Calibri"/>
        </w:rPr>
        <w:t xml:space="preserve"> и </w:t>
      </w:r>
      <w:hyperlink w:anchor="Par138" w:history="1">
        <w:r>
          <w:rPr>
            <w:rFonts w:ascii="Calibri" w:hAnsi="Calibri" w:cs="Calibri"/>
            <w:color w:val="0000FF"/>
          </w:rPr>
          <w:t>2</w:t>
        </w:r>
      </w:hyperlink>
      <w:r>
        <w:rPr>
          <w:rFonts w:ascii="Calibri" w:hAnsi="Calibri" w:cs="Calibri"/>
        </w:rPr>
        <w:t xml:space="preserve"> не применяются, если лицо, имеющее фактическое право на дивиденды,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 и участие, в отношении которого выплачиваются дивиденды, действительно связано</w:t>
      </w:r>
      <w:proofErr w:type="gramEnd"/>
      <w:r>
        <w:rPr>
          <w:rFonts w:ascii="Calibri" w:hAnsi="Calibri" w:cs="Calibri"/>
        </w:rPr>
        <w:t xml:space="preserve"> с таким постоянным представительством или постоянной базой. В таком случае применяются положения </w:t>
      </w:r>
      <w:hyperlink w:anchor="Par102" w:history="1">
        <w:r>
          <w:rPr>
            <w:rFonts w:ascii="Calibri" w:hAnsi="Calibri" w:cs="Calibri"/>
            <w:color w:val="0000FF"/>
          </w:rPr>
          <w:t>статьи 7</w:t>
        </w:r>
      </w:hyperlink>
      <w:r>
        <w:rPr>
          <w:rFonts w:ascii="Calibri" w:hAnsi="Calibri" w:cs="Calibri"/>
        </w:rPr>
        <w:t xml:space="preserve"> или </w:t>
      </w:r>
      <w:hyperlink w:anchor="Par178" w:history="1">
        <w:r>
          <w:rPr>
            <w:rFonts w:ascii="Calibri" w:hAnsi="Calibri" w:cs="Calibri"/>
            <w:color w:val="0000FF"/>
          </w:rPr>
          <w:t>статьи 14</w:t>
        </w:r>
      </w:hyperlink>
      <w:r>
        <w:rPr>
          <w:rFonts w:ascii="Calibri" w:hAnsi="Calibri" w:cs="Calibri"/>
        </w:rPr>
        <w:t>, в зависимости от обстоятельств.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такое другое Государство не может облагать никаким налогом дивиденды, выплачиваемые этой компанией, кроме случаев, когда такие дивиденды выплачиваются резиденту этого другого Государства, или если участие, в отношении которого выплачиваются дивиденды, действительно связано с постоянным представительством или постоянной базой, находящимися в этом другом Государстве, и</w:t>
      </w:r>
      <w:proofErr w:type="gramEnd"/>
      <w:r>
        <w:rPr>
          <w:rFonts w:ascii="Calibri" w:hAnsi="Calibri" w:cs="Calibri"/>
        </w:rPr>
        <w:t xml:space="preserve">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w:t>
      </w:r>
      <w:proofErr w:type="gramStart"/>
      <w:r>
        <w:rPr>
          <w:rFonts w:ascii="Calibri" w:hAnsi="Calibri" w:cs="Calibri"/>
        </w:rPr>
        <w:t>возникающих</w:t>
      </w:r>
      <w:proofErr w:type="gramEnd"/>
      <w:r>
        <w:rPr>
          <w:rFonts w:ascii="Calibri" w:hAnsi="Calibri" w:cs="Calibri"/>
        </w:rPr>
        <w:t xml:space="preserve"> в таком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11</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Проценты</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2" w:name="Par151"/>
      <w:bookmarkEnd w:id="22"/>
      <w:r>
        <w:rPr>
          <w:rFonts w:ascii="Calibri" w:hAnsi="Calibri" w:cs="Calibri"/>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3" w:name="Par152"/>
      <w:bookmarkEnd w:id="23"/>
      <w:r>
        <w:rPr>
          <w:rFonts w:ascii="Calibri" w:hAnsi="Calibri" w:cs="Calibri"/>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лицом, имеющим фактическое право на проценты, взимаемый таким образом налог не должен превышать 7 процентов от общей суммы процентов. Компетентные органы Договаривающихся Государств по взаимному согласию определят способ применения такого ограничения.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Термин "проценты"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а также любой</w:t>
      </w:r>
      <w:proofErr w:type="gramEnd"/>
      <w:r>
        <w:rPr>
          <w:rFonts w:ascii="Calibri" w:hAnsi="Calibri" w:cs="Calibri"/>
        </w:rPr>
        <w:t xml:space="preserve"> доход, который рассматривается в качестве процентов в соответствии с налоговым законодательством того Договаривающегося Государства, в котором такой доход возникает. Штрафы, взимаемые за </w:t>
      </w:r>
      <w:r>
        <w:rPr>
          <w:rFonts w:ascii="Calibri" w:hAnsi="Calibri" w:cs="Calibri"/>
        </w:rPr>
        <w:lastRenderedPageBreak/>
        <w:t>несвоевременные платежи, не рассматриваются в качестве процентов для целей настоящей статьи.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Положения </w:t>
      </w:r>
      <w:hyperlink w:anchor="Par151" w:history="1">
        <w:r>
          <w:rPr>
            <w:rFonts w:ascii="Calibri" w:hAnsi="Calibri" w:cs="Calibri"/>
            <w:color w:val="0000FF"/>
          </w:rPr>
          <w:t>пунктов 1</w:t>
        </w:r>
      </w:hyperlink>
      <w:r>
        <w:rPr>
          <w:rFonts w:ascii="Calibri" w:hAnsi="Calibri" w:cs="Calibri"/>
        </w:rPr>
        <w:t xml:space="preserve"> и </w:t>
      </w:r>
      <w:hyperlink w:anchor="Par152" w:history="1">
        <w:r>
          <w:rPr>
            <w:rFonts w:ascii="Calibri" w:hAnsi="Calibri" w:cs="Calibri"/>
            <w:color w:val="0000FF"/>
          </w:rPr>
          <w:t>2</w:t>
        </w:r>
      </w:hyperlink>
      <w:r>
        <w:rPr>
          <w:rFonts w:ascii="Calibri" w:hAnsi="Calibri" w:cs="Calibri"/>
        </w:rPr>
        <w:t xml:space="preserve"> не применяются, если лицо, имеющее фактическое право на проценты,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представительство, или оказывает независимые личные услуги с находящейся там постоянной базы, и долговое требование, в отношении которого выплачиваются проценты, действительно относится к такому постоянному представительству или</w:t>
      </w:r>
      <w:proofErr w:type="gramEnd"/>
      <w:r>
        <w:rPr>
          <w:rFonts w:ascii="Calibri" w:hAnsi="Calibri" w:cs="Calibri"/>
        </w:rPr>
        <w:t xml:space="preserve"> к постоянной базе. В таком случае применяются положения </w:t>
      </w:r>
      <w:hyperlink w:anchor="Par102" w:history="1">
        <w:r>
          <w:rPr>
            <w:rFonts w:ascii="Calibri" w:hAnsi="Calibri" w:cs="Calibri"/>
            <w:color w:val="0000FF"/>
          </w:rPr>
          <w:t>статьи 7</w:t>
        </w:r>
      </w:hyperlink>
      <w:r>
        <w:rPr>
          <w:rFonts w:ascii="Calibri" w:hAnsi="Calibri" w:cs="Calibri"/>
        </w:rPr>
        <w:t xml:space="preserve"> или </w:t>
      </w:r>
      <w:hyperlink w:anchor="Par178" w:history="1">
        <w:r>
          <w:rPr>
            <w:rFonts w:ascii="Calibri" w:hAnsi="Calibri" w:cs="Calibri"/>
            <w:color w:val="0000FF"/>
          </w:rPr>
          <w:t>статьи 14</w:t>
        </w:r>
      </w:hyperlink>
      <w:r>
        <w:rPr>
          <w:rFonts w:ascii="Calibri" w:hAnsi="Calibri" w:cs="Calibri"/>
        </w:rPr>
        <w:t>, в зависимости от обстоятельств.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Считается, что проценты возникают в Договаривающемся Государстве, если плательщиком является резидент этого Государства. Однако если лицо, выплачивающее проценты, независимо от того, является оно резидентом Договаривающегося Государства или нет, имеет в Договаривающемся Государстве постоянное представительство или постоянную базу, в </w:t>
      </w:r>
      <w:proofErr w:type="gramStart"/>
      <w:r>
        <w:rPr>
          <w:rFonts w:ascii="Calibri" w:hAnsi="Calibri" w:cs="Calibri"/>
        </w:rPr>
        <w:t>связи</w:t>
      </w:r>
      <w:proofErr w:type="gramEnd"/>
      <w:r>
        <w:rPr>
          <w:rFonts w:ascii="Calibri" w:hAnsi="Calibri" w:cs="Calibri"/>
        </w:rPr>
        <w:t xml:space="preserve"> с которыми возникла задолженность, по которой выплачиваются проценты, и расходы по выплате этих процентов несет такое постоянное представительство или постоянная база, тогда считается, что такие проценты возникают в том Государстве, в котором находится постоянное представительство или постоянная база.</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4" w:name="Par156"/>
      <w:bookmarkEnd w:id="24"/>
      <w:r>
        <w:rPr>
          <w:rFonts w:ascii="Calibri" w:hAnsi="Calibri" w:cs="Calibri"/>
        </w:rPr>
        <w:t xml:space="preserve">6. </w:t>
      </w:r>
      <w:proofErr w:type="gramStart"/>
      <w:r>
        <w:rPr>
          <w:rFonts w:ascii="Calibri" w:hAnsi="Calibri" w:cs="Calibri"/>
        </w:rPr>
        <w:t>Если по причине особых отношений между плательщиком и лицом, имеющим фактическое право на проценты,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лицом, имеющим фактическое право на проценты при отсутствии таких отношений, положения настоящей статьи применяются только к последней упомянутой</w:t>
      </w:r>
      <w:proofErr w:type="gramEnd"/>
      <w:r>
        <w:rPr>
          <w:rFonts w:ascii="Calibri" w:hAnsi="Calibri" w:cs="Calibri"/>
        </w:rPr>
        <w:t xml:space="preserve">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12</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Роялти</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5" w:name="Par162"/>
      <w:bookmarkEnd w:id="25"/>
      <w:r>
        <w:rPr>
          <w:rFonts w:ascii="Calibri" w:hAnsi="Calibri" w:cs="Calibri"/>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таком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6" w:name="Par163"/>
      <w:bookmarkEnd w:id="26"/>
      <w:r>
        <w:rPr>
          <w:rFonts w:ascii="Calibri" w:hAnsi="Calibri" w:cs="Calibri"/>
        </w:rPr>
        <w:t>2. Однако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лицом, имеющим фактическое право на роялти, взимаемый таким образом налог не должен превышать 7 процентов от общей суммы роялти. Компетентные органы Договаривающихся Государств по взаимному согласию определят способ применения такого ограничения.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Термин "роялти" при использовании в настоящей статье означает платежи любого вида, получаемые в качестве возмещения за использование или предоставление права пользования любым авторским правом на произведения литературы, искусства или науки, включая кинофильмы и фильмы или записи для теле- и радиовещания, любым патентом, товарным знаком, дизайном или моделью, ноу-хау, планом, секретной формулой или процессом, или за использование или предоставление права пользования</w:t>
      </w:r>
      <w:proofErr w:type="gramEnd"/>
      <w:r>
        <w:rPr>
          <w:rFonts w:ascii="Calibri" w:hAnsi="Calibri" w:cs="Calibri"/>
        </w:rPr>
        <w:t xml:space="preserve"> промышленным, коммерческим или научным оборудованием, или за информацию, касающуюся промышленного, коммерческого или научного опыта.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Положения </w:t>
      </w:r>
      <w:hyperlink w:anchor="Par162" w:history="1">
        <w:r>
          <w:rPr>
            <w:rFonts w:ascii="Calibri" w:hAnsi="Calibri" w:cs="Calibri"/>
            <w:color w:val="0000FF"/>
          </w:rPr>
          <w:t>пунктов 1</w:t>
        </w:r>
      </w:hyperlink>
      <w:r>
        <w:rPr>
          <w:rFonts w:ascii="Calibri" w:hAnsi="Calibri" w:cs="Calibri"/>
        </w:rPr>
        <w:t xml:space="preserve"> и </w:t>
      </w:r>
      <w:hyperlink w:anchor="Par163" w:history="1">
        <w:r>
          <w:rPr>
            <w:rFonts w:ascii="Calibri" w:hAnsi="Calibri" w:cs="Calibri"/>
            <w:color w:val="0000FF"/>
          </w:rPr>
          <w:t>2</w:t>
        </w:r>
      </w:hyperlink>
      <w:r>
        <w:rPr>
          <w:rFonts w:ascii="Calibri" w:hAnsi="Calibri" w:cs="Calibri"/>
        </w:rPr>
        <w:t xml:space="preserve"> не применяются, если лицо, имеющее фактическое право на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представительство, или оказывает в этом другом Государстве независимые личные услуги с находящейся там постоянной базы, и право, или имущество, в отношении которых выплачиваются роялти, действительно связаны</w:t>
      </w:r>
      <w:proofErr w:type="gramEnd"/>
      <w:r>
        <w:rPr>
          <w:rFonts w:ascii="Calibri" w:hAnsi="Calibri" w:cs="Calibri"/>
        </w:rPr>
        <w:t xml:space="preserve"> с </w:t>
      </w:r>
      <w:r>
        <w:rPr>
          <w:rFonts w:ascii="Calibri" w:hAnsi="Calibri" w:cs="Calibri"/>
        </w:rPr>
        <w:lastRenderedPageBreak/>
        <w:t xml:space="preserve">таким постоянным представительством или постоянной базой. В таком случае применяются положения </w:t>
      </w:r>
      <w:hyperlink w:anchor="Par102" w:history="1">
        <w:r>
          <w:rPr>
            <w:rFonts w:ascii="Calibri" w:hAnsi="Calibri" w:cs="Calibri"/>
            <w:color w:val="0000FF"/>
          </w:rPr>
          <w:t>статьи 7</w:t>
        </w:r>
      </w:hyperlink>
      <w:r>
        <w:rPr>
          <w:rFonts w:ascii="Calibri" w:hAnsi="Calibri" w:cs="Calibri"/>
        </w:rPr>
        <w:t xml:space="preserve"> или </w:t>
      </w:r>
      <w:hyperlink w:anchor="Par178" w:history="1">
        <w:r>
          <w:rPr>
            <w:rFonts w:ascii="Calibri" w:hAnsi="Calibri" w:cs="Calibri"/>
            <w:color w:val="0000FF"/>
          </w:rPr>
          <w:t>статьи 14</w:t>
        </w:r>
      </w:hyperlink>
      <w:r>
        <w:rPr>
          <w:rFonts w:ascii="Calibri" w:hAnsi="Calibri" w:cs="Calibri"/>
        </w:rPr>
        <w:t>, в зависимости от обстоятельств.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Считается, что роялти возникают в Договаривающемся Государстве, если плательщиком является резидент такого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представительство или постоянную базу, в </w:t>
      </w:r>
      <w:proofErr w:type="gramStart"/>
      <w:r>
        <w:rPr>
          <w:rFonts w:ascii="Calibri" w:hAnsi="Calibri" w:cs="Calibri"/>
        </w:rPr>
        <w:t>связи</w:t>
      </w:r>
      <w:proofErr w:type="gramEnd"/>
      <w:r>
        <w:rPr>
          <w:rFonts w:ascii="Calibri" w:hAnsi="Calibri" w:cs="Calibri"/>
        </w:rPr>
        <w:t xml:space="preserve"> с которыми возникло обязательство выплачивать роялти, и расходы по выплате таких роялти несет такое постоянное представительство или постоянная база, тогда считается, что такие роялти возникают в том Государстве, в котором расположено постоянное представительство или постоянная база.</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7" w:name="Par167"/>
      <w:bookmarkEnd w:id="27"/>
      <w:r>
        <w:rPr>
          <w:rFonts w:ascii="Calibri" w:hAnsi="Calibri" w:cs="Calibri"/>
        </w:rPr>
        <w:t xml:space="preserve">6. </w:t>
      </w:r>
      <w:proofErr w:type="gramStart"/>
      <w:r>
        <w:rPr>
          <w:rFonts w:ascii="Calibri" w:hAnsi="Calibri" w:cs="Calibri"/>
        </w:rPr>
        <w:t>Если по причине особых отношений между плательщиком и лицом, имеющим фактическое право на роялти, или между ними обоими и каким-либо третьим лицом сумма роялти, относящаяся к использованию, праву пользования или информации, за которые они выплачиваются, превышает сумму, которая была бы согласована между плательщиком и лицом, имеющим фактическое право на роялти при отсутствии таких отношений, положения настоящей статьи применяются только к</w:t>
      </w:r>
      <w:proofErr w:type="gramEnd"/>
      <w:r>
        <w:rPr>
          <w:rFonts w:ascii="Calibri" w:hAnsi="Calibri" w:cs="Calibri"/>
        </w:rPr>
        <w:t xml:space="preserve"> последней упомянутой сумме. В таком случае избыточная часть платежей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13</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Доходы от отчуждения имущества</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8" w:name="Par173"/>
      <w:bookmarkEnd w:id="28"/>
      <w:r>
        <w:rPr>
          <w:rFonts w:ascii="Calibri" w:hAnsi="Calibri" w:cs="Calibri"/>
        </w:rPr>
        <w:t xml:space="preserve">1. Доходы, получаемые резидентом одного Договаривающегося Государства от отчуждения недвижимого имущества, определенного в </w:t>
      </w:r>
      <w:hyperlink w:anchor="Par93" w:history="1">
        <w:r>
          <w:rPr>
            <w:rFonts w:ascii="Calibri" w:hAnsi="Calibri" w:cs="Calibri"/>
            <w:color w:val="0000FF"/>
          </w:rPr>
          <w:t>статье 6</w:t>
        </w:r>
      </w:hyperlink>
      <w:r>
        <w:rPr>
          <w:rFonts w:ascii="Calibri" w:hAnsi="Calibri" w:cs="Calibri"/>
        </w:rPr>
        <w:t xml:space="preserve"> и находящегося в другом Договаривающемся Государстве, могут облагаться налогом в таком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29" w:name="Par174"/>
      <w:bookmarkEnd w:id="29"/>
      <w:r>
        <w:rPr>
          <w:rFonts w:ascii="Calibri" w:hAnsi="Calibri" w:cs="Calibri"/>
        </w:rPr>
        <w:t xml:space="preserve">2. </w:t>
      </w:r>
      <w:proofErr w:type="gramStart"/>
      <w:r>
        <w:rPr>
          <w:rFonts w:ascii="Calibri" w:hAnsi="Calibri" w:cs="Calibri"/>
        </w:rPr>
        <w:t>Доходы от отчуждения движимого имущества, составляющего часть постоянного представительства,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этого постоянного представительства (отдельно или вместе со всем предприятием) или этой постоянной базы</w:t>
      </w:r>
      <w:proofErr w:type="gramEnd"/>
      <w:r>
        <w:rPr>
          <w:rFonts w:ascii="Calibri" w:hAnsi="Calibri" w:cs="Calibri"/>
        </w:rPr>
        <w:t>, могут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0" w:name="Par175"/>
      <w:bookmarkEnd w:id="30"/>
      <w:r>
        <w:rPr>
          <w:rFonts w:ascii="Calibri" w:hAnsi="Calibri" w:cs="Calibri"/>
        </w:rPr>
        <w:t xml:space="preserve">3. Доходы от отчуждения морских или воздушных судов, эксплуатируемых в международных перевозках, или движимого имущества, связанного с эксплуатацией таких морских или воздушных судов, подлежат налогообложению только в том Договаривающемся Государстве, в котором прибыль от таких морских или воздушных судов облагается налогом в соответствии с положениями </w:t>
      </w:r>
      <w:hyperlink w:anchor="Par114" w:history="1">
        <w:r>
          <w:rPr>
            <w:rFonts w:ascii="Calibri" w:hAnsi="Calibri" w:cs="Calibri"/>
            <w:color w:val="0000FF"/>
          </w:rPr>
          <w:t>статьи 8</w:t>
        </w:r>
      </w:hyperlink>
      <w:r>
        <w:rPr>
          <w:rFonts w:ascii="Calibri" w:hAnsi="Calibri" w:cs="Calibri"/>
        </w:rPr>
        <w:t>.</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от отчуждения любого имущества иного, чем то, о котором говорится в </w:t>
      </w:r>
      <w:hyperlink w:anchor="Par173" w:history="1">
        <w:r>
          <w:rPr>
            <w:rFonts w:ascii="Calibri" w:hAnsi="Calibri" w:cs="Calibri"/>
            <w:color w:val="0000FF"/>
          </w:rPr>
          <w:t>пунктах 1</w:t>
        </w:r>
      </w:hyperlink>
      <w:r>
        <w:rPr>
          <w:rFonts w:ascii="Calibri" w:hAnsi="Calibri" w:cs="Calibri"/>
        </w:rPr>
        <w:t xml:space="preserve">, </w:t>
      </w:r>
      <w:hyperlink w:anchor="Par174" w:history="1">
        <w:r>
          <w:rPr>
            <w:rFonts w:ascii="Calibri" w:hAnsi="Calibri" w:cs="Calibri"/>
            <w:color w:val="0000FF"/>
          </w:rPr>
          <w:t>2</w:t>
        </w:r>
      </w:hyperlink>
      <w:r>
        <w:rPr>
          <w:rFonts w:ascii="Calibri" w:hAnsi="Calibri" w:cs="Calibri"/>
        </w:rPr>
        <w:t xml:space="preserve"> и </w:t>
      </w:r>
      <w:hyperlink w:anchor="Par175" w:history="1">
        <w:r>
          <w:rPr>
            <w:rFonts w:ascii="Calibri" w:hAnsi="Calibri" w:cs="Calibri"/>
            <w:color w:val="0000FF"/>
          </w:rPr>
          <w:t>3</w:t>
        </w:r>
      </w:hyperlink>
      <w:r>
        <w:rPr>
          <w:rFonts w:ascii="Calibri" w:hAnsi="Calibri" w:cs="Calibri"/>
        </w:rPr>
        <w:t>, подлежат налогообложению только в том Договаривающемся Государстве, резидентом которого является лицо, отчуждающее имущество.</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31" w:name="Par178"/>
      <w:bookmarkEnd w:id="31"/>
      <w:r>
        <w:rPr>
          <w:rFonts w:ascii="Calibri" w:hAnsi="Calibri" w:cs="Calibri"/>
        </w:rPr>
        <w:t>Статья 14</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Доходы от независимых личных услуг</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 получаемые физическим лицом, являющимся резидентом одного Договаривающегося Государства, за оказание профессиональных услуг или другую деятельность независимого характера подлежат налогообложению только в этом Государстве. Однако такие доходы могут облагаться налогом в другом Договаривающемся Государстве, если: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физическое лицо обычно имеет в этом другом Государстве постоянную базу для целей осуществления своей деятельности; или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xml:space="preserve">) физическое лицо находится в другом Государстве в течение периода или периодов, превышающих в совокупности 183 дня в любом двенадцатимесячном периоде, начинающемся </w:t>
      </w:r>
      <w:r>
        <w:rPr>
          <w:rFonts w:ascii="Calibri" w:hAnsi="Calibri" w:cs="Calibri"/>
        </w:rPr>
        <w:lastRenderedPageBreak/>
        <w:t>или заканчивающемся в соответствующем налоговом году, но только в той части, которая относится к такой постоянной базе или к услугам, оказанным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адвокатов, инженеров, архитекторов, зубных врачей и бухгалтеров.</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32" w:name="Par187"/>
      <w:bookmarkEnd w:id="32"/>
      <w:r>
        <w:rPr>
          <w:rFonts w:ascii="Calibri" w:hAnsi="Calibri" w:cs="Calibri"/>
        </w:rPr>
        <w:t>Статья 15</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Работа по найму</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3" w:name="Par191"/>
      <w:bookmarkEnd w:id="33"/>
      <w:r>
        <w:rPr>
          <w:rFonts w:ascii="Calibri" w:hAnsi="Calibri" w:cs="Calibri"/>
        </w:rPr>
        <w:t xml:space="preserve">1. С учетом положений </w:t>
      </w:r>
      <w:hyperlink w:anchor="Par198" w:history="1">
        <w:r>
          <w:rPr>
            <w:rFonts w:ascii="Calibri" w:hAnsi="Calibri" w:cs="Calibri"/>
            <w:color w:val="0000FF"/>
          </w:rPr>
          <w:t>статей 16</w:t>
        </w:r>
      </w:hyperlink>
      <w:r>
        <w:rPr>
          <w:rFonts w:ascii="Calibri" w:hAnsi="Calibri" w:cs="Calibri"/>
        </w:rPr>
        <w:t xml:space="preserve">, </w:t>
      </w:r>
      <w:hyperlink w:anchor="Par213" w:history="1">
        <w:r>
          <w:rPr>
            <w:rFonts w:ascii="Calibri" w:hAnsi="Calibri" w:cs="Calibri"/>
            <w:color w:val="0000FF"/>
          </w:rPr>
          <w:t>18</w:t>
        </w:r>
      </w:hyperlink>
      <w:r>
        <w:rPr>
          <w:rFonts w:ascii="Calibri" w:hAnsi="Calibri" w:cs="Calibri"/>
        </w:rPr>
        <w:t xml:space="preserve"> и </w:t>
      </w:r>
      <w:hyperlink w:anchor="Par219" w:history="1">
        <w:r>
          <w:rPr>
            <w:rFonts w:ascii="Calibri" w:hAnsi="Calibri" w:cs="Calibri"/>
            <w:color w:val="0000FF"/>
          </w:rPr>
          <w:t>19</w:t>
        </w:r>
      </w:hyperlink>
      <w:r>
        <w:rPr>
          <w:rFonts w:ascii="Calibri" w:hAnsi="Calibri" w:cs="Calibri"/>
        </w:rPr>
        <w:t xml:space="preserve"> заработная плата и другие подобные вознаграждения, получаемые резидентом одного Договаривающегося Государства в отношении работы по найму, подлежат налогообложению только в этом Государстве, если только работа по найму не осуществляется в другом Договаривающемся Государстве. Если работа по найму </w:t>
      </w:r>
      <w:proofErr w:type="gramStart"/>
      <w:r>
        <w:rPr>
          <w:rFonts w:ascii="Calibri" w:hAnsi="Calibri" w:cs="Calibri"/>
        </w:rPr>
        <w:t>осуществляется</w:t>
      </w:r>
      <w:proofErr w:type="gramEnd"/>
      <w:r>
        <w:rPr>
          <w:rFonts w:ascii="Calibri" w:hAnsi="Calibri" w:cs="Calibri"/>
        </w:rPr>
        <w:t xml:space="preserve"> таким образом, то такое полученное вознаграждение может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Независимо от положений </w:t>
      </w:r>
      <w:hyperlink w:anchor="Par191" w:history="1">
        <w:r>
          <w:rPr>
            <w:rFonts w:ascii="Calibri" w:hAnsi="Calibri" w:cs="Calibri"/>
            <w:color w:val="0000FF"/>
          </w:rPr>
          <w:t>пункта 1</w:t>
        </w:r>
      </w:hyperlink>
      <w:r>
        <w:rPr>
          <w:rFonts w:ascii="Calibri" w:hAnsi="Calibri" w:cs="Calibri"/>
        </w:rPr>
        <w:t xml:space="preserve"> вознаграждение, полученное резидентом одного Договаривающегося Государства в отношении работы по найму, осуществляемой в другом Договаривающемся Государстве, подлежит налогообложению только в первом упомянутом Государстве, если: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получатель находится в другом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вознаграждение выплачивается нанимателем или от имени нанимателя, который не является резидентом другого Государства; 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расходы по выплате вознаграждения не несет постоянное представительство или постоянная база, которые наниматель имеет в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Независимо от предыдущих положений, вознаграждения, получаемые в отношении работы по найму, осуществляемой на борту морского или воздушного судна, эксплуатируемого в международных перевозках, могут облагаться налогом в том Договаривающемся Государстве, в котором прибыль от эксплуатации морского или воздушного судна облагается налогом в соответствии с положениями </w:t>
      </w:r>
      <w:hyperlink w:anchor="Par114" w:history="1">
        <w:r>
          <w:rPr>
            <w:rFonts w:ascii="Calibri" w:hAnsi="Calibri" w:cs="Calibri"/>
            <w:color w:val="0000FF"/>
          </w:rPr>
          <w:t>статьи 8</w:t>
        </w:r>
      </w:hyperlink>
      <w:r>
        <w:rPr>
          <w:rFonts w:ascii="Calibri" w:hAnsi="Calibri" w:cs="Calibri"/>
        </w:rPr>
        <w:t>.</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34" w:name="Par198"/>
      <w:bookmarkEnd w:id="34"/>
      <w:r>
        <w:rPr>
          <w:rFonts w:ascii="Calibri" w:hAnsi="Calibri" w:cs="Calibri"/>
        </w:rPr>
        <w:t>Статья 16</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Гонорары директоров</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17</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Артисты и спортсмены</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5" w:name="Par208"/>
      <w:bookmarkEnd w:id="35"/>
      <w:r>
        <w:rPr>
          <w:rFonts w:ascii="Calibri" w:hAnsi="Calibri" w:cs="Calibri"/>
        </w:rPr>
        <w:t xml:space="preserve">1. Независимо от положений </w:t>
      </w:r>
      <w:hyperlink w:anchor="Par178" w:history="1">
        <w:r>
          <w:rPr>
            <w:rFonts w:ascii="Calibri" w:hAnsi="Calibri" w:cs="Calibri"/>
            <w:color w:val="0000FF"/>
          </w:rPr>
          <w:t>статей 14</w:t>
        </w:r>
      </w:hyperlink>
      <w:r>
        <w:rPr>
          <w:rFonts w:ascii="Calibri" w:hAnsi="Calibri" w:cs="Calibri"/>
        </w:rPr>
        <w:t xml:space="preserve"> и </w:t>
      </w:r>
      <w:hyperlink w:anchor="Par187" w:history="1">
        <w:r>
          <w:rPr>
            <w:rFonts w:ascii="Calibri" w:hAnsi="Calibri" w:cs="Calibri"/>
            <w:color w:val="0000FF"/>
          </w:rPr>
          <w:t>15</w:t>
        </w:r>
      </w:hyperlink>
      <w:r>
        <w:rPr>
          <w:rFonts w:ascii="Calibri" w:hAnsi="Calibri" w:cs="Calibri"/>
        </w:rPr>
        <w:t xml:space="preserve"> доходы, получаемые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могут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6" w:name="Par209"/>
      <w:bookmarkEnd w:id="36"/>
      <w:r>
        <w:rPr>
          <w:rFonts w:ascii="Calibri" w:hAnsi="Calibri" w:cs="Calibri"/>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w:t>
      </w:r>
      <w:r>
        <w:rPr>
          <w:rFonts w:ascii="Calibri" w:hAnsi="Calibri" w:cs="Calibri"/>
        </w:rPr>
        <w:lastRenderedPageBreak/>
        <w:t xml:space="preserve">а другому лицу, то, независимо от положений </w:t>
      </w:r>
      <w:hyperlink w:anchor="Par102" w:history="1">
        <w:r>
          <w:rPr>
            <w:rFonts w:ascii="Calibri" w:hAnsi="Calibri" w:cs="Calibri"/>
            <w:color w:val="0000FF"/>
          </w:rPr>
          <w:t>статей 7</w:t>
        </w:r>
      </w:hyperlink>
      <w:r>
        <w:rPr>
          <w:rFonts w:ascii="Calibri" w:hAnsi="Calibri" w:cs="Calibri"/>
        </w:rPr>
        <w:t xml:space="preserve">, </w:t>
      </w:r>
      <w:hyperlink w:anchor="Par178" w:history="1">
        <w:r>
          <w:rPr>
            <w:rFonts w:ascii="Calibri" w:hAnsi="Calibri" w:cs="Calibri"/>
            <w:color w:val="0000FF"/>
          </w:rPr>
          <w:t>14</w:t>
        </w:r>
      </w:hyperlink>
      <w:r>
        <w:rPr>
          <w:rFonts w:ascii="Calibri" w:hAnsi="Calibri" w:cs="Calibri"/>
        </w:rPr>
        <w:t xml:space="preserve"> и </w:t>
      </w:r>
      <w:hyperlink w:anchor="Par187" w:history="1">
        <w:r>
          <w:rPr>
            <w:rFonts w:ascii="Calibri" w:hAnsi="Calibri" w:cs="Calibri"/>
            <w:color w:val="0000FF"/>
          </w:rPr>
          <w:t>15</w:t>
        </w:r>
      </w:hyperlink>
      <w:r>
        <w:rPr>
          <w:rFonts w:ascii="Calibri" w:hAnsi="Calibri" w:cs="Calibri"/>
        </w:rPr>
        <w:t>, этот доход может облагаться налогом в том Договаривающемся Государстве, в котором осуществляется деятельность работника искусства или спортсмена.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Независимо от положений </w:t>
      </w:r>
      <w:hyperlink w:anchor="Par208" w:history="1">
        <w:r>
          <w:rPr>
            <w:rFonts w:ascii="Calibri" w:hAnsi="Calibri" w:cs="Calibri"/>
            <w:color w:val="0000FF"/>
          </w:rPr>
          <w:t>пунктов 1</w:t>
        </w:r>
      </w:hyperlink>
      <w:r>
        <w:rPr>
          <w:rFonts w:ascii="Calibri" w:hAnsi="Calibri" w:cs="Calibri"/>
        </w:rPr>
        <w:t xml:space="preserve"> и </w:t>
      </w:r>
      <w:hyperlink w:anchor="Par209" w:history="1">
        <w:r>
          <w:rPr>
            <w:rFonts w:ascii="Calibri" w:hAnsi="Calibri" w:cs="Calibri"/>
            <w:color w:val="0000FF"/>
          </w:rPr>
          <w:t>2</w:t>
        </w:r>
      </w:hyperlink>
      <w:r>
        <w:rPr>
          <w:rFonts w:ascii="Calibri" w:hAnsi="Calibri" w:cs="Calibri"/>
        </w:rPr>
        <w:t xml:space="preserve"> доход, полученный работником искусства или спортсменом от личной деятельности в этом своем качестве, освобождается от налогообложения в том Договаривающемся Государстве, в котором такая деятельность осуществляется, если она осуществляется в рамках программ обмена, согласованных Договаривающимися Государствами или их политическими подразделениями, или местными органами власти.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применяются только в случае, когда соответствующий компетентный орган Договаривающегося Государства, резидентом которого является работник искусства или спортсмен, подтверждает, что деятельность такого работника искусства или спортсмена осуществляется в рамках программы обмена.</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37" w:name="Par213"/>
      <w:bookmarkEnd w:id="37"/>
      <w:r>
        <w:rPr>
          <w:rFonts w:ascii="Calibri" w:hAnsi="Calibri" w:cs="Calibri"/>
        </w:rPr>
        <w:t>Статья 18</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Пенсии</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положений </w:t>
      </w:r>
      <w:hyperlink w:anchor="Par227" w:history="1">
        <w:r>
          <w:rPr>
            <w:rFonts w:ascii="Calibri" w:hAnsi="Calibri" w:cs="Calibri"/>
            <w:color w:val="0000FF"/>
          </w:rPr>
          <w:t>пункта 2 статьи 19</w:t>
        </w:r>
      </w:hyperlink>
      <w:r>
        <w:rPr>
          <w:rFonts w:ascii="Calibri" w:hAnsi="Calibri" w:cs="Calibri"/>
        </w:rPr>
        <w:t xml:space="preserve">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bookmarkStart w:id="38" w:name="Par219"/>
      <w:bookmarkEnd w:id="38"/>
      <w:r>
        <w:rPr>
          <w:rFonts w:ascii="Calibri" w:hAnsi="Calibri" w:cs="Calibri"/>
        </w:rPr>
        <w:t>Статья 19</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служба</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a</w:t>
      </w:r>
      <w:proofErr w:type="spellEnd"/>
      <w:r>
        <w:rPr>
          <w:rFonts w:ascii="Calibri" w:hAnsi="Calibri" w:cs="Calibri"/>
        </w:rPr>
        <w:t xml:space="preserve">) Заработная плата и другое подобное вознаграждение, </w:t>
      </w:r>
      <w:proofErr w:type="gramStart"/>
      <w:r>
        <w:rPr>
          <w:rFonts w:ascii="Calibri" w:hAnsi="Calibri" w:cs="Calibri"/>
        </w:rPr>
        <w:t>иное</w:t>
      </w:r>
      <w:proofErr w:type="gramEnd"/>
      <w:r>
        <w:rPr>
          <w:rFonts w:ascii="Calibri" w:hAnsi="Calibri" w:cs="Calibri"/>
        </w:rPr>
        <w:t xml:space="preserve"> чем пенсия, выплачиваемые Договаривающимся Государством, политическим подразделением или местным органом власти физическому лицу за службу, осуществляемую для этого Государства, подразделения или местного органа власти, подлежат налогообложению только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xml:space="preserve">) </w:t>
      </w:r>
      <w:proofErr w:type="gramStart"/>
      <w:r>
        <w:rPr>
          <w:rFonts w:ascii="Calibri" w:hAnsi="Calibri" w:cs="Calibri"/>
        </w:rPr>
        <w:t>Однако</w:t>
      </w:r>
      <w:proofErr w:type="gramEnd"/>
      <w:r>
        <w:rPr>
          <w:rFonts w:ascii="Calibri" w:hAnsi="Calibri" w:cs="Calibri"/>
        </w:rPr>
        <w:t xml:space="preserve"> такая заработная плата и другое подобное вознаграждение подлежат налогообложению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является национальным лицом этого Государства; или</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не стал резидентом этого Государства исключительно с целью осуществления службы.</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39" w:name="Par227"/>
      <w:bookmarkEnd w:id="39"/>
      <w:r>
        <w:rPr>
          <w:rFonts w:ascii="Calibri" w:hAnsi="Calibri" w:cs="Calibri"/>
        </w:rPr>
        <w:t xml:space="preserve">2. </w:t>
      </w:r>
      <w:proofErr w:type="spellStart"/>
      <w:r>
        <w:rPr>
          <w:rFonts w:ascii="Calibri" w:hAnsi="Calibri" w:cs="Calibri"/>
        </w:rPr>
        <w:t>a</w:t>
      </w:r>
      <w:proofErr w:type="spellEnd"/>
      <w:r>
        <w:rPr>
          <w:rFonts w:ascii="Calibri" w:hAnsi="Calibri" w:cs="Calibri"/>
        </w:rPr>
        <w:t>) Любая пенсия, выплачиваемая Договаривающимся Государством или его политическим подразделением или местным органом власти или из фондов, созданных им физическому лицу за службу, осуществленную для этого Государства, подразделения или органа власти, подлежит налогообложению только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xml:space="preserve">) </w:t>
      </w:r>
      <w:proofErr w:type="gramStart"/>
      <w:r>
        <w:rPr>
          <w:rFonts w:ascii="Calibri" w:hAnsi="Calibri" w:cs="Calibri"/>
        </w:rPr>
        <w:t>Однако</w:t>
      </w:r>
      <w:proofErr w:type="gramEnd"/>
      <w:r>
        <w:rPr>
          <w:rFonts w:ascii="Calibri" w:hAnsi="Calibri" w:cs="Calibri"/>
        </w:rPr>
        <w:t xml:space="preserve"> такая пенсия подлежит налогообложению только в другом Договаривающемся Государстве, если физическое лицо является резидентом и национальным лицом этого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187" w:history="1">
        <w:r>
          <w:rPr>
            <w:rFonts w:ascii="Calibri" w:hAnsi="Calibri" w:cs="Calibri"/>
            <w:color w:val="0000FF"/>
          </w:rPr>
          <w:t>статей 15</w:t>
        </w:r>
      </w:hyperlink>
      <w:r>
        <w:rPr>
          <w:rFonts w:ascii="Calibri" w:hAnsi="Calibri" w:cs="Calibri"/>
        </w:rPr>
        <w:t xml:space="preserve">, </w:t>
      </w:r>
      <w:hyperlink w:anchor="Par198" w:history="1">
        <w:r>
          <w:rPr>
            <w:rFonts w:ascii="Calibri" w:hAnsi="Calibri" w:cs="Calibri"/>
            <w:color w:val="0000FF"/>
          </w:rPr>
          <w:t>16</w:t>
        </w:r>
      </w:hyperlink>
      <w:r>
        <w:rPr>
          <w:rFonts w:ascii="Calibri" w:hAnsi="Calibri" w:cs="Calibri"/>
        </w:rPr>
        <w:t xml:space="preserve"> и </w:t>
      </w:r>
      <w:hyperlink w:anchor="Par213" w:history="1">
        <w:r>
          <w:rPr>
            <w:rFonts w:ascii="Calibri" w:hAnsi="Calibri" w:cs="Calibri"/>
            <w:color w:val="0000FF"/>
          </w:rPr>
          <w:t>18</w:t>
        </w:r>
      </w:hyperlink>
      <w:r>
        <w:rPr>
          <w:rFonts w:ascii="Calibri" w:hAnsi="Calibri" w:cs="Calibri"/>
        </w:rPr>
        <w:t xml:space="preserve"> применяются к вознаграждению и пенсиям, выплачиваемым за службу, связанную с предпринимательской деятельностью Договаривающегося Государства, его политического подразделения или местного органа власти.</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20</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Профессора и студенты</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Вознаграждение, которое резидент одного Договаривающегося Государства получает за проведение исследовательской или научно-исследовательской работы в высших учебных или научно-исследовательских заведениях или за преподавание в течение периода, не превышающего двух лет, в университете, научно-исследовательском институте или другом </w:t>
      </w:r>
      <w:r>
        <w:rPr>
          <w:rFonts w:ascii="Calibri" w:hAnsi="Calibri" w:cs="Calibri"/>
        </w:rPr>
        <w:lastRenderedPageBreak/>
        <w:t>подобном высшем образовательном учреждении, юридически признанном в качестве такового, в другом Договаривающемся Государстве, не подлежит налогообложению в этом другом Государстве.</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Платежи, которые студент или стажер, являющийся или непосредственно перед приездом в одно Договаривающееся Государство являвшийся резидентом другого Договаривающегося Государства и который находится в первом упомянутом Договаривающемся Государстве исключительно с целью своего обучения или прохождения практики, получает для целей своего содержания, обучения или прохождения практики, не подлежат налогообложению в этом Государстве, при условии, что такие платежи возникают из источников за пределами</w:t>
      </w:r>
      <w:proofErr w:type="gramEnd"/>
      <w:r>
        <w:rPr>
          <w:rFonts w:ascii="Calibri" w:hAnsi="Calibri" w:cs="Calibri"/>
        </w:rPr>
        <w:t xml:space="preserve"> этого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21</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Другие доходы</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40" w:name="Par242"/>
      <w:bookmarkEnd w:id="40"/>
      <w:r>
        <w:rPr>
          <w:rFonts w:ascii="Calibri" w:hAnsi="Calibri" w:cs="Calibri"/>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подлежат налогообложению только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Положения </w:t>
      </w:r>
      <w:hyperlink w:anchor="Par242" w:history="1">
        <w:r>
          <w:rPr>
            <w:rFonts w:ascii="Calibri" w:hAnsi="Calibri" w:cs="Calibri"/>
            <w:color w:val="0000FF"/>
          </w:rPr>
          <w:t>пункта 1</w:t>
        </w:r>
      </w:hyperlink>
      <w:r>
        <w:rPr>
          <w:rFonts w:ascii="Calibri" w:hAnsi="Calibri" w:cs="Calibri"/>
        </w:rPr>
        <w:t xml:space="preserve"> не применяются к доходу иному, чем доход от недвижимого имущества, определенного в </w:t>
      </w:r>
      <w:hyperlink w:anchor="Par98" w:history="1">
        <w:r>
          <w:rPr>
            <w:rFonts w:ascii="Calibri" w:hAnsi="Calibri" w:cs="Calibri"/>
            <w:color w:val="0000FF"/>
          </w:rPr>
          <w:t>пункте 2 статьи 6</w:t>
        </w:r>
      </w:hyperlink>
      <w:r>
        <w:rPr>
          <w:rFonts w:ascii="Calibri" w:hAnsi="Calibri" w:cs="Calibri"/>
        </w:rPr>
        <w:t>, если получатель такого дохода, являясь резидентом одного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представительство или оказывает в этом другом Государстве независимые личные услуги с расположенной там постоянной базы, и право или имущество, в отношении</w:t>
      </w:r>
      <w:proofErr w:type="gramEnd"/>
      <w:r>
        <w:rPr>
          <w:rFonts w:ascii="Calibri" w:hAnsi="Calibri" w:cs="Calibri"/>
        </w:rPr>
        <w:t xml:space="preserve"> </w:t>
      </w:r>
      <w:proofErr w:type="gramStart"/>
      <w:r>
        <w:rPr>
          <w:rFonts w:ascii="Calibri" w:hAnsi="Calibri" w:cs="Calibri"/>
        </w:rPr>
        <w:t>которого</w:t>
      </w:r>
      <w:proofErr w:type="gramEnd"/>
      <w:r>
        <w:rPr>
          <w:rFonts w:ascii="Calibri" w:hAnsi="Calibri" w:cs="Calibri"/>
        </w:rPr>
        <w:t xml:space="preserve"> выплачивается доход, действительно связано с таким постоянным представительством или постоянной базой. В таком случае применяются положения </w:t>
      </w:r>
      <w:hyperlink w:anchor="Par102" w:history="1">
        <w:r>
          <w:rPr>
            <w:rFonts w:ascii="Calibri" w:hAnsi="Calibri" w:cs="Calibri"/>
            <w:color w:val="0000FF"/>
          </w:rPr>
          <w:t>статьи 7</w:t>
        </w:r>
      </w:hyperlink>
      <w:r>
        <w:rPr>
          <w:rFonts w:ascii="Calibri" w:hAnsi="Calibri" w:cs="Calibri"/>
        </w:rPr>
        <w:t xml:space="preserve"> или </w:t>
      </w:r>
      <w:hyperlink w:anchor="Par178" w:history="1">
        <w:r>
          <w:rPr>
            <w:rFonts w:ascii="Calibri" w:hAnsi="Calibri" w:cs="Calibri"/>
            <w:color w:val="0000FF"/>
          </w:rPr>
          <w:t>статьи 14</w:t>
        </w:r>
      </w:hyperlink>
      <w:r>
        <w:rPr>
          <w:rFonts w:ascii="Calibri" w:hAnsi="Calibri" w:cs="Calibri"/>
        </w:rPr>
        <w:t>, в зависимости от обстоятельств.</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22</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Капитал</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Капитал, представленный недвижимым имуществом, о котором говорится в </w:t>
      </w:r>
      <w:hyperlink w:anchor="Par93" w:history="1">
        <w:r>
          <w:rPr>
            <w:rFonts w:ascii="Calibri" w:hAnsi="Calibri" w:cs="Calibri"/>
            <w:color w:val="0000FF"/>
          </w:rPr>
          <w:t>статье 6</w:t>
        </w:r>
      </w:hyperlink>
      <w:r>
        <w:rPr>
          <w:rFonts w:ascii="Calibri" w:hAnsi="Calibri" w:cs="Calibri"/>
        </w:rPr>
        <w:t>,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Капитал, представленный движимым имуществом, составляющим часть коммерческой собственности постоянного представительства, которое резидент одного Договаривающегося Государства имеет в другом Договаривающемся Государстве, или движимым имуществом, относящимся к постоянной базе, находящейся в распоряжении резидента одного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Капитал, представленный морскими или воздушными судами, эксплуатируемыми в международных перевозках, а также движимым имуществом, связанным с эксплуатацией таких морских или воздушных судов, подлежит налогообложению только в том Договаривающемся Государстве, в котором прибыль от таких морских или воздушных судов облагается налогом в соответствии с положениями </w:t>
      </w:r>
      <w:hyperlink w:anchor="Par114" w:history="1">
        <w:r>
          <w:rPr>
            <w:rFonts w:ascii="Calibri" w:hAnsi="Calibri" w:cs="Calibri"/>
            <w:color w:val="0000FF"/>
          </w:rPr>
          <w:t>статьи 8</w:t>
        </w:r>
      </w:hyperlink>
      <w:r>
        <w:rPr>
          <w:rFonts w:ascii="Calibri" w:hAnsi="Calibri" w:cs="Calibri"/>
        </w:rPr>
        <w:t>.</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другие элементы капитала резидента Договаривающегося Государства подлежат налогообложению только в этом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23</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двойного налогообложения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резидент одного Договаривающегося Государства получает доход или владеет </w:t>
      </w:r>
      <w:r>
        <w:rPr>
          <w:rFonts w:ascii="Calibri" w:hAnsi="Calibri" w:cs="Calibri"/>
        </w:rPr>
        <w:lastRenderedPageBreak/>
        <w:t>капиталом, которые в соответствии с положениями настоящей Конвенции могут облагаться налогами в другом Договаривающемся Государстве, то первое упомянутое Государство разрешит:</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вычет из налога на доход этого резидента суммы равной налогу на доход, уплаченному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вычет из налога на капитал этого резидента суммы равной налогу на капитал, уплаченному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такого вычета, однако, в любом случае не должна превышать часть налога на доход или на капитал, рассчитанного до предоставления вычета, которая относится, в зависимости от обстоятельств, к налогу на доход или на капитал, который может облагаться налогом в этом другом Государстве.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24</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Недискриминация</w:t>
      </w:r>
      <w:proofErr w:type="spellEnd"/>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41" w:name="Par267"/>
      <w:bookmarkEnd w:id="41"/>
      <w:r>
        <w:rPr>
          <w:rFonts w:ascii="Calibri" w:hAnsi="Calibri" w:cs="Calibri"/>
        </w:rPr>
        <w:t xml:space="preserve">1. Национальные лица одного Договаривающегося Государства не должны подлежать в другом Договаривающемся Государстве любому налогообложению или любому связанному с ним требованию, иному или более обременительному, чем налогообложение и связанные с ним требования, которым подвергаются или могут подвергаться при аналогичных обстоятельствах национальные лица этого другого Государства, в частности, в отношении постоянного местопребывания. Настоящее положение, независимо от положений </w:t>
      </w:r>
      <w:hyperlink w:anchor="Par12" w:history="1">
        <w:r>
          <w:rPr>
            <w:rFonts w:ascii="Calibri" w:hAnsi="Calibri" w:cs="Calibri"/>
            <w:color w:val="0000FF"/>
          </w:rPr>
          <w:t>статьи 1</w:t>
        </w:r>
      </w:hyperlink>
      <w:r>
        <w:rPr>
          <w:rFonts w:ascii="Calibri" w:hAnsi="Calibri" w:cs="Calibri"/>
        </w:rPr>
        <w:t>, также применяется к лицам, которые не являются резидентами одного или обоих Договаривающихся Государств.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без гражданства, которые являются резидентами одного Договаривающегося Государства, не должны подвергаться в любом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Налогообложение постоянного представительства, которое предприятие </w:t>
      </w:r>
      <w:proofErr w:type="gramStart"/>
      <w:r>
        <w:rPr>
          <w:rFonts w:ascii="Calibri" w:hAnsi="Calibri" w:cs="Calibri"/>
        </w:rPr>
        <w:t>одного Договаривающегося Государства имеет</w:t>
      </w:r>
      <w:proofErr w:type="gramEnd"/>
      <w:r>
        <w:rPr>
          <w:rFonts w:ascii="Calibri" w:hAnsi="Calibri" w:cs="Calibri"/>
        </w:rPr>
        <w:t xml:space="preserve">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осуществляющего аналогичную деятельность. Настоящее положение не должно </w:t>
      </w:r>
      <w:proofErr w:type="gramStart"/>
      <w:r>
        <w:rPr>
          <w:rFonts w:ascii="Calibri" w:hAnsi="Calibri" w:cs="Calibri"/>
        </w:rPr>
        <w:t>толковаться</w:t>
      </w:r>
      <w:proofErr w:type="gramEnd"/>
      <w:r>
        <w:rPr>
          <w:rFonts w:ascii="Calibri" w:hAnsi="Calibri" w:cs="Calibri"/>
        </w:rPr>
        <w:t xml:space="preserve"> как обязывающее одно Договаривающееся Государство предоставлять резидентам другого Договаривающегося Государства любые индивидуальные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За исключением случаев, к которым применяются положения </w:t>
      </w:r>
      <w:hyperlink w:anchor="Par127" w:history="1">
        <w:r>
          <w:rPr>
            <w:rFonts w:ascii="Calibri" w:hAnsi="Calibri" w:cs="Calibri"/>
            <w:color w:val="0000FF"/>
          </w:rPr>
          <w:t>пункта 1 статьи 9</w:t>
        </w:r>
      </w:hyperlink>
      <w:r>
        <w:rPr>
          <w:rFonts w:ascii="Calibri" w:hAnsi="Calibri" w:cs="Calibri"/>
        </w:rPr>
        <w:t xml:space="preserve">, </w:t>
      </w:r>
      <w:hyperlink w:anchor="Par156" w:history="1">
        <w:r>
          <w:rPr>
            <w:rFonts w:ascii="Calibri" w:hAnsi="Calibri" w:cs="Calibri"/>
            <w:color w:val="0000FF"/>
          </w:rPr>
          <w:t>пункта 6 статьи 11</w:t>
        </w:r>
      </w:hyperlink>
      <w:r>
        <w:rPr>
          <w:rFonts w:ascii="Calibri" w:hAnsi="Calibri" w:cs="Calibri"/>
        </w:rPr>
        <w:t xml:space="preserve"> или </w:t>
      </w:r>
      <w:hyperlink w:anchor="Par167" w:history="1">
        <w:r>
          <w:rPr>
            <w:rFonts w:ascii="Calibri" w:hAnsi="Calibri" w:cs="Calibri"/>
            <w:color w:val="0000FF"/>
          </w:rPr>
          <w:t>пункта 6 статьи 12</w:t>
        </w:r>
      </w:hyperlink>
      <w:r>
        <w:rPr>
          <w:rFonts w:ascii="Calibri" w:hAnsi="Calibri" w:cs="Calibri"/>
        </w:rPr>
        <w:t>, проценты, роялти и другие выплаты, осуществляемые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вычитаться на тех же условиях, как если бы они выплачивались резиденту первого упомянутого Государства.</w:t>
      </w:r>
      <w:proofErr w:type="gramEnd"/>
      <w:r>
        <w:rPr>
          <w:rFonts w:ascii="Calibri" w:hAnsi="Calibri" w:cs="Calibri"/>
        </w:rPr>
        <w:t xml:space="preserve">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как если бы они причитались резиденту первого упомянутого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Предприятия одного Договаривающегося Государства, капитал которых полностью или частично, прямо или косвенно принадлежит или контролируется одним или несколькими резидентами другого Договаривающегося Государства, не должны подлежать в первом упомянутом Государстве любому налогообложению или любому связанному с ним требованию, иному или более обременительному, чем налогообложение и связанные с ним требования, которым подвергаются или могут подвергаться другие подобные предприятия первого упомянутого Государства.</w:t>
      </w:r>
      <w:proofErr w:type="gramEnd"/>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применяются к налогам, на которые распространяется настоящая Конвенция.</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25</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Взаимосогласительная</w:t>
      </w:r>
      <w:proofErr w:type="spellEnd"/>
      <w:r>
        <w:rPr>
          <w:rFonts w:ascii="Calibri" w:hAnsi="Calibri" w:cs="Calibri"/>
        </w:rPr>
        <w:t xml:space="preserve"> процедура</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случай подпадает под действие </w:t>
      </w:r>
      <w:hyperlink w:anchor="Par267" w:history="1">
        <w:r>
          <w:rPr>
            <w:rFonts w:ascii="Calibri" w:hAnsi="Calibri" w:cs="Calibri"/>
            <w:color w:val="0000FF"/>
          </w:rPr>
          <w:t>пункта 1 статьи 24</w:t>
        </w:r>
      </w:hyperlink>
      <w:r>
        <w:rPr>
          <w:rFonts w:ascii="Calibri" w:hAnsi="Calibri" w:cs="Calibri"/>
        </w:rPr>
        <w:t>, того Договаривающегося Государства</w:t>
      </w:r>
      <w:proofErr w:type="gramEnd"/>
      <w:r>
        <w:rPr>
          <w:rFonts w:ascii="Calibri" w:hAnsi="Calibri" w:cs="Calibri"/>
        </w:rPr>
        <w:t xml:space="preserve">, национальным </w:t>
      </w:r>
      <w:proofErr w:type="gramStart"/>
      <w:r>
        <w:rPr>
          <w:rFonts w:ascii="Calibri" w:hAnsi="Calibri" w:cs="Calibri"/>
        </w:rPr>
        <w:t>лицом</w:t>
      </w:r>
      <w:proofErr w:type="gramEnd"/>
      <w:r>
        <w:rPr>
          <w:rFonts w:ascii="Calibri" w:hAnsi="Calibri" w:cs="Calibri"/>
        </w:rPr>
        <w:t xml:space="preserve">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взаимной договоренности с компетентным органом другого Договаривающегося Государства с целью </w:t>
      </w:r>
      <w:proofErr w:type="spellStart"/>
      <w:r>
        <w:rPr>
          <w:rFonts w:ascii="Calibri" w:hAnsi="Calibri" w:cs="Calibri"/>
        </w:rPr>
        <w:t>избежания</w:t>
      </w:r>
      <w:proofErr w:type="spellEnd"/>
      <w:r>
        <w:rPr>
          <w:rFonts w:ascii="Calibri" w:hAnsi="Calibri" w:cs="Calibri"/>
        </w:rPr>
        <w:t xml:space="preserve"> налогообложения, не соответствующего положениям настоящей Конвенции. Любая достигнутая договоренность будет исполнена независимо от любых ограничений во времени, предусмотренных внутренним законодательством Договаривающихся Государств.</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консультироваться друг с другом по вопросам устранения двойного налогообложения в случаях, не предусмотренных настоящей Конвенцией.</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Компетентные органы Договаривающихся Государств могут вступать в прямые контакты друг с другом, включая совместную комиссию, состоящую из них самих или их представителей, для целей достижения согласия в смысле предыдущих пунктов.</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26</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Обмен информацией</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42" w:name="Par287"/>
      <w:bookmarkEnd w:id="42"/>
      <w:r>
        <w:rPr>
          <w:rFonts w:ascii="Calibri" w:hAnsi="Calibri" w:cs="Calibri"/>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пределах, необходимых для того, чтобы налогообложение по этому законодательству не противоречило настоящей Конвенции. </w:t>
      </w:r>
      <w:proofErr w:type="gramStart"/>
      <w:r>
        <w:rPr>
          <w:rFonts w:ascii="Calibri" w:hAnsi="Calibri" w:cs="Calibri"/>
        </w:rPr>
        <w:t xml:space="preserve">Обмен информацией не будет ограничиваться </w:t>
      </w:r>
      <w:hyperlink w:anchor="Par12" w:history="1">
        <w:r>
          <w:rPr>
            <w:rFonts w:ascii="Calibri" w:hAnsi="Calibri" w:cs="Calibri"/>
            <w:color w:val="0000FF"/>
          </w:rPr>
          <w:t>статьей 1</w:t>
        </w:r>
      </w:hyperlink>
      <w:r>
        <w:rPr>
          <w:rFonts w:ascii="Calibri" w:hAnsi="Calibri" w:cs="Calibri"/>
        </w:rPr>
        <w:t>.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может сообщаться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w:t>
      </w:r>
      <w:proofErr w:type="gramEnd"/>
      <w:r>
        <w:rPr>
          <w:rFonts w:ascii="Calibri" w:hAnsi="Calibri" w:cs="Calibri"/>
        </w:rPr>
        <w:t>.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Ни в каком случае положения </w:t>
      </w:r>
      <w:hyperlink w:anchor="Par287" w:history="1">
        <w:r>
          <w:rPr>
            <w:rFonts w:ascii="Calibri" w:hAnsi="Calibri" w:cs="Calibri"/>
            <w:color w:val="0000FF"/>
          </w:rPr>
          <w:t>пункта 1</w:t>
        </w:r>
      </w:hyperlink>
      <w:r>
        <w:rPr>
          <w:rFonts w:ascii="Calibri" w:hAnsi="Calibri" w:cs="Calibri"/>
        </w:rPr>
        <w:t xml:space="preserve"> не будут толковаться как налагающие на одно из Договаривающихся Государств обязательство:</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697240" w:rsidRDefault="0069724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xml:space="preserve">) предоставлять информацию, которая раскрывала бы какую-либо торговую, предпринимательскую, промышленную, коммерческую или профессиональную тайну или </w:t>
      </w:r>
      <w:r>
        <w:rPr>
          <w:rFonts w:ascii="Calibri" w:hAnsi="Calibri" w:cs="Calibri"/>
        </w:rPr>
        <w:lastRenderedPageBreak/>
        <w:t>торговый процесс, или информацию, раскрытие которой противоречило бы государственной политике (</w:t>
      </w:r>
      <w:proofErr w:type="spellStart"/>
      <w:r>
        <w:rPr>
          <w:rFonts w:ascii="Calibri" w:hAnsi="Calibri" w:cs="Calibri"/>
        </w:rPr>
        <w:t>ordre</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27</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Сотрудники дипломатических и консульских учреждений</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затрагивает налоговых привилегий сотрудников дипломатических или консульских учреждений, предоставленных в соответствии с нормами международного права или в соответствии с положениями специальных соглашений.</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28</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bookmarkStart w:id="43" w:name="Par303"/>
      <w:bookmarkEnd w:id="43"/>
      <w:r>
        <w:rPr>
          <w:rFonts w:ascii="Calibri" w:hAnsi="Calibri" w:cs="Calibri"/>
        </w:rPr>
        <w:t>1. Договаривающиеся Государства уведомят друг друга о выполнении юридических процедур, требуемых для вступления в силу настоящей Конвенции.</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Настоящая Конвенция вступает в силу </w:t>
      </w:r>
      <w:proofErr w:type="gramStart"/>
      <w:r>
        <w:rPr>
          <w:rFonts w:ascii="Calibri" w:hAnsi="Calibri" w:cs="Calibri"/>
        </w:rPr>
        <w:t>с даты</w:t>
      </w:r>
      <w:proofErr w:type="gramEnd"/>
      <w:r>
        <w:rPr>
          <w:rFonts w:ascii="Calibri" w:hAnsi="Calibri" w:cs="Calibri"/>
        </w:rPr>
        <w:t xml:space="preserve"> последнего уведомления, упомянутого в </w:t>
      </w:r>
      <w:hyperlink w:anchor="Par303" w:history="1">
        <w:r>
          <w:rPr>
            <w:rFonts w:ascii="Calibri" w:hAnsi="Calibri" w:cs="Calibri"/>
            <w:color w:val="0000FF"/>
          </w:rPr>
          <w:t>пункте 1</w:t>
        </w:r>
      </w:hyperlink>
      <w:r>
        <w:rPr>
          <w:rFonts w:ascii="Calibri" w:hAnsi="Calibri" w:cs="Calibri"/>
        </w:rPr>
        <w:t>, и ее положения будут применяться в отношении полученного дохода или принадлежащего капитала с первого или после первого января календарного года, следующего за годом, в котором настоящая Конвенция вступает в силу.</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29</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jc w:val="center"/>
        <w:rPr>
          <w:rFonts w:ascii="Calibri" w:hAnsi="Calibri" w:cs="Calibri"/>
        </w:rPr>
      </w:pPr>
      <w:r>
        <w:rPr>
          <w:rFonts w:ascii="Calibri" w:hAnsi="Calibri" w:cs="Calibri"/>
        </w:rPr>
        <w:t>Прекращение действия</w:t>
      </w:r>
    </w:p>
    <w:p w:rsidR="00697240" w:rsidRDefault="00697240">
      <w:pPr>
        <w:widowControl w:val="0"/>
        <w:autoSpaceDE w:val="0"/>
        <w:autoSpaceDN w:val="0"/>
        <w:adjustRightInd w:val="0"/>
        <w:spacing w:after="0" w:line="240" w:lineRule="auto"/>
        <w:jc w:val="center"/>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Настоящая Конвенция остается в силе до тех пор, пока Договаривающееся Государство не прекратит его действия. Любое Договаривающееся Государство может прекратить действие Конвенции, направив по дипломатическим каналам письменное уведомление о прекращении </w:t>
      </w:r>
      <w:proofErr w:type="gramStart"/>
      <w:r>
        <w:rPr>
          <w:rFonts w:ascii="Calibri" w:hAnsi="Calibri" w:cs="Calibri"/>
        </w:rPr>
        <w:t>действия</w:t>
      </w:r>
      <w:proofErr w:type="gramEnd"/>
      <w:r>
        <w:rPr>
          <w:rFonts w:ascii="Calibri" w:hAnsi="Calibri" w:cs="Calibri"/>
        </w:rPr>
        <w:t xml:space="preserve"> по крайней мере за шесть месяцев до окончания любого календарного года после истечения 5 лет с даты вступления в силу настоящей Конвенции. В таком случае настоящая Конвенция прекращает свое действие в отношении полученного дохода или принадлежащего капитала с первого января или после первого января календарного года, следующего за годом направления уведомления о прекращении действия.</w:t>
      </w: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Москве 26 июня 2000 года в двух экземплярах, на русском, греческом и английском языках, причем все тексты имеют одинаковую силу. В случае расхождения при толковании будет применяться текст на английском языке.</w:t>
      </w:r>
    </w:p>
    <w:p w:rsidR="00697240" w:rsidRDefault="00697240">
      <w:pPr>
        <w:widowControl w:val="0"/>
        <w:autoSpaceDE w:val="0"/>
        <w:autoSpaceDN w:val="0"/>
        <w:adjustRightInd w:val="0"/>
        <w:spacing w:after="0" w:line="240" w:lineRule="auto"/>
        <w:ind w:firstLine="540"/>
        <w:jc w:val="both"/>
        <w:rPr>
          <w:rFonts w:ascii="Calibri" w:hAnsi="Calibri" w:cs="Calibri"/>
        </w:rPr>
      </w:pPr>
    </w:p>
    <w:p w:rsidR="00697240" w:rsidRDefault="00697240">
      <w:pPr>
        <w:pStyle w:val="ConsPlusCell"/>
        <w:rPr>
          <w:rFonts w:ascii="Courier New" w:hAnsi="Courier New" w:cs="Courier New"/>
          <w:sz w:val="20"/>
          <w:szCs w:val="20"/>
        </w:rPr>
      </w:pPr>
      <w:r>
        <w:rPr>
          <w:rFonts w:ascii="Courier New" w:hAnsi="Courier New" w:cs="Courier New"/>
          <w:sz w:val="20"/>
          <w:szCs w:val="20"/>
        </w:rPr>
        <w:t>ЗА ПРАВИТЕЛЬСТВО                              ЗА ПРАВИТЕЛЬСТВО</w:t>
      </w:r>
    </w:p>
    <w:p w:rsidR="00697240" w:rsidRDefault="00697240">
      <w:pPr>
        <w:pStyle w:val="ConsPlusCell"/>
        <w:rPr>
          <w:rFonts w:ascii="Courier New" w:hAnsi="Courier New" w:cs="Courier New"/>
          <w:sz w:val="20"/>
          <w:szCs w:val="20"/>
        </w:rPr>
      </w:pPr>
      <w:r>
        <w:rPr>
          <w:rFonts w:ascii="Courier New" w:hAnsi="Courier New" w:cs="Courier New"/>
          <w:sz w:val="20"/>
          <w:szCs w:val="20"/>
        </w:rPr>
        <w:t>РОССИЙСКОЙ ФЕДЕРАЦИИ                          ГРЕЧЕСКОЙ РЕСПУБЛИКИ</w:t>
      </w:r>
    </w:p>
    <w:p w:rsidR="00697240" w:rsidRDefault="00697240">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697240" w:rsidRDefault="00697240">
      <w:pPr>
        <w:widowControl w:val="0"/>
        <w:autoSpaceDE w:val="0"/>
        <w:autoSpaceDN w:val="0"/>
        <w:adjustRightInd w:val="0"/>
        <w:spacing w:after="0" w:line="240" w:lineRule="auto"/>
        <w:ind w:firstLine="540"/>
        <w:jc w:val="both"/>
        <w:rPr>
          <w:rFonts w:ascii="Calibri" w:hAnsi="Calibri" w:cs="Calibri"/>
          <w:sz w:val="20"/>
          <w:szCs w:val="20"/>
        </w:rPr>
      </w:pPr>
    </w:p>
    <w:p w:rsidR="00697240" w:rsidRDefault="00697240">
      <w:pPr>
        <w:widowControl w:val="0"/>
        <w:autoSpaceDE w:val="0"/>
        <w:autoSpaceDN w:val="0"/>
        <w:adjustRightInd w:val="0"/>
        <w:spacing w:after="0" w:line="240" w:lineRule="auto"/>
        <w:ind w:firstLine="540"/>
        <w:jc w:val="both"/>
        <w:rPr>
          <w:rFonts w:ascii="Calibri" w:hAnsi="Calibri" w:cs="Calibri"/>
          <w:sz w:val="20"/>
          <w:szCs w:val="20"/>
        </w:rPr>
      </w:pPr>
    </w:p>
    <w:p w:rsidR="00697240" w:rsidRDefault="006972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53681" w:rsidRDefault="00A53681"/>
    <w:sectPr w:rsidR="00A53681" w:rsidSect="006A4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240"/>
    <w:rsid w:val="00151C65"/>
    <w:rsid w:val="00160C9E"/>
    <w:rsid w:val="002C7081"/>
    <w:rsid w:val="00405455"/>
    <w:rsid w:val="00580D9C"/>
    <w:rsid w:val="00697240"/>
    <w:rsid w:val="00732F4E"/>
    <w:rsid w:val="008617BB"/>
    <w:rsid w:val="008C10AC"/>
    <w:rsid w:val="00922A28"/>
    <w:rsid w:val="00931A8C"/>
    <w:rsid w:val="00982EA1"/>
    <w:rsid w:val="00A53681"/>
    <w:rsid w:val="00CC43C2"/>
    <w:rsid w:val="00CD4040"/>
    <w:rsid w:val="00E61964"/>
    <w:rsid w:val="00E7406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81"/>
  </w:style>
  <w:style w:type="paragraph" w:styleId="1">
    <w:name w:val="heading 1"/>
    <w:basedOn w:val="a"/>
    <w:next w:val="a"/>
    <w:link w:val="10"/>
    <w:uiPriority w:val="99"/>
    <w:qFormat/>
    <w:rsid w:val="002C708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9724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97240"/>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2C7081"/>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5A932A471A2DD93EED03944176EE60CA320B458DD0EE6E1D32CC45Fx3zCF" TargetMode="External"/><Relationship Id="rId3" Type="http://schemas.openxmlformats.org/officeDocument/2006/relationships/webSettings" Target="webSettings.xml"/><Relationship Id="rId7" Type="http://schemas.openxmlformats.org/officeDocument/2006/relationships/hyperlink" Target="consultantplus://offline/ref=8775A932A471A2DD93EED03944176EE60CA220BF5FD50EE6E1D32CC45Fx3z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75A932A471A2DD93EED03944176EE60CA220BE59DB0EE6E1D32CC45F3CAC1BD965366FACx4z5F" TargetMode="External"/><Relationship Id="rId5" Type="http://schemas.openxmlformats.org/officeDocument/2006/relationships/hyperlink" Target="consultantplus://offline/ref=8775A932A471A2DD93EED03944176EE60CA220BE59DB0EE6E1D32CC45F3CAC1BD965366FA5430AFBx4z6F" TargetMode="External"/><Relationship Id="rId10" Type="http://schemas.openxmlformats.org/officeDocument/2006/relationships/theme" Target="theme/theme1.xml"/><Relationship Id="rId4" Type="http://schemas.openxmlformats.org/officeDocument/2006/relationships/hyperlink" Target="consultantplus://offline/ref=8775A932A471A2DD93EED03944176EE60CA220BE59DB0EE6E1D32CC45F3CAC1BD965366FA54302FEx4zB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7472</Words>
  <Characters>42591</Characters>
  <Application>Microsoft Office Word</Application>
  <DocSecurity>0</DocSecurity>
  <Lines>354</Lines>
  <Paragraphs>99</Paragraphs>
  <ScaleCrop>false</ScaleCrop>
  <Company/>
  <LinksUpToDate>false</LinksUpToDate>
  <CharactersWithSpaces>49964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kulikovv</dc:creator>
  <cp:lastModifiedBy>Вадим Куликов</cp:lastModifiedBy>
  <cp:revision>8</cp:revision>
  <dcterms:created xsi:type="dcterms:W3CDTF">2013-02-14T05:51:00Z</dcterms:created>
  <dcterms:modified xsi:type="dcterms:W3CDTF">2013-05-01T04:35:00Z</dcterms:modified>
</cp:coreProperties>
</file>