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left w:val="single" w:sz="48" w:space="5" w:color="EDF4D9"/>
        </w:pBdr>
        <w:shd w:val="clear" w:color="auto" w:fill="FFFFFF"/>
        <w:spacing w:after="430"/>
        <w:ind w:left="-215" w:firstLine="0"/>
        <w:jc w:val="left"/>
        <w:textAlignment w:val="baseline"/>
        <w:outlineLvl w:val="3"/>
        <w:rPr>
          <w:rFonts w:ascii="Arial" w:eastAsia="Times New Roman" w:hAnsi="Arial" w:cs="Arial"/>
          <w:color w:val="4E4E4E"/>
          <w:sz w:val="38"/>
          <w:szCs w:val="38"/>
        </w:rPr>
      </w:pPr>
      <w:bookmarkStart w:id="0" w:name="_GoBack"/>
      <w:r>
        <w:rPr>
          <w:rFonts w:ascii="Arial" w:eastAsia="Times New Roman" w:hAnsi="Arial" w:cs="Arial"/>
          <w:color w:val="4E4E4E"/>
          <w:sz w:val="38"/>
          <w:szCs w:val="38"/>
        </w:rPr>
        <w:t>SOPIMUS</w:t>
      </w:r>
    </w:p>
    <w:p>
      <w:pPr>
        <w:shd w:val="clear" w:color="auto" w:fill="FFFFFF"/>
        <w:spacing w:after="360" w:line="236" w:lineRule="atLeast"/>
        <w:ind w:firstLine="0"/>
        <w:jc w:val="left"/>
        <w:textAlignment w:val="baseline"/>
        <w:rPr>
          <w:rFonts w:ascii="Arial" w:eastAsia="Times New Roman" w:hAnsi="Arial" w:cs="Arial"/>
          <w:color w:val="444444"/>
          <w:sz w:val="16"/>
          <w:szCs w:val="16"/>
        </w:rPr>
      </w:pPr>
      <w:r>
        <w:rPr>
          <w:rFonts w:ascii="Arial" w:eastAsia="Times New Roman" w:hAnsi="Arial" w:cs="Arial"/>
          <w:color w:val="444444"/>
          <w:sz w:val="16"/>
          <w:szCs w:val="16"/>
        </w:rPr>
        <w:t>Suomen tasavallan hallituksen ja Venäjän federaation hallituksen välillä tuloveroja koskevan kaksinkertaisen verotuksen välttämiseksi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Suomen tasavallan hallitus ja Venäjän federaation hallitus,</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jotka haluavat tehdä sopimuksen tuloveroja koskevan kaksinkertaisen verotuksen välttämiseksi,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ovat sopineet seuraavasta: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Henkilöt, joihin sopimusta sovelletaan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Tätä sopimusta sovelletaan henkilöihin, jotka asuvat sopimusvaltiossa tai molemmissa sopimusvaltioissa.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Sopimuksen piiriin kuuluvat verot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Tätä sopimusta sovelletaan veroihin, jotka määrätään sopimusvaltiossa tulon perusteella, riippumatta siitä, keiden viranomaisten lukuun tai millä tavoin verot kannetaan.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Tulon perusteella suoritettavina veroina pidetään kaikkia kokonaistulon tai tulon osan perusteella suoritettavia veroja, niihin luettuina irtaimen tai kiinteän omaisuuden luovutuksesta saadun voiton perusteella suoritettavat verot.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Tällä hetkellä suoritettavat verot, joihin sopimusta sovelletaan, ovat: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Venäjällä: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yritysten ja järjestöjen tulovero; 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luonnollisten henkilöiden tulovero;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(jäljempänä "Venäjän" vero);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Suomessa: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valtion tuloverot;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yhteisöjen tulovero;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kunnallisvero;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kirkollisvero;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korkotulon lähdevero; 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6) rajoitetusti verovelvollisen lähdevero;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(jäljempänä "Suomen vero").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Sopimusta sovelletaan myös kaikkiin samanlaisiin tai pääasiallisesti samanluonteisiin veroihin, joita on sopimuksen allekirjoittamisen jälkeen suoritettava tällä hetkellä suoritettavien verojen ohella tai asemesta. Sopimusvaltioiden toimivaltaisten viranomaisten on ilmoitettava toisilleen verolainsäädäntöönsä tehdyistä merkittävistä muutoksista.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3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Yleiset määritelmät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Jollei asiayhteydestä muuta johdu, on tätä sopimusta sovellettaessa seuraavilla sanonnoilla jäljempänä mainittu merkitys:</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"Venäjä" tarkoittaa, maantieteellisessä merkityksessä käytettynä, Venäjän federaation-Venäjän aluetta, siihen luettuina sen sisävedet ja aluemeri, niiden yläpuolella oleva ilmatila sekä mannerjalusta ja talousvyöhyke, joilla Venäjän federaatiolla-Venäjällä on suvereenit oikeudet ja joilla se harjoittaa lainkäyttövaltaa federaation lainsäädännön ja kansainvälisen oikeuden mukaisesti; sanonnat "Venäjä" ja "Venäjän federaatio" tarkoittavat samaa;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"Suomi" tarkoittaa Suomen tasavaltaa ja, maantieteellisessä merkityksessä käytettynä, Suomen tasavallan aluetta ja Suomen tasavallan aluevesiin rajoittuvia alueita, joilla Suomi lainsäädäntönsä mukaan ja kansainvälisen oikeuden mukaisesti saa käyttää oikeuksiaan merenpohjan ja sen sisustan sekä niiden yläpuolella olevien vesien luonnonvarojen tutkimiseen ja hyväksikäyttöön;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c) "sopimusvaltio" ja "toinen sopimusvaltio" tarkoittavat Venäjää tai Suomea sen mukaan kuin asiayhteys edellyttää;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d) "henkilö" käsittää luonnollisen henkilön, yhtiön ja muun yhteenliittymän;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e) "yhtiö" tarkoittaa oikeushenkilöä tai muuta, jota verotuksessa käsitellään oikeushenkilönä;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f) "kansainvälinen liikenne" tarkoittaa sopimusvaltiossa asuvan henkilön harjoittamaa kuljetusta, paitsi milloin kuljetus tapahtuu ainoastaan toisessa sopimusvaltiossa olevien paikkojen välillä;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g) "toimivaltainen viranomainen" tarkoittaa: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Venäjällä valtiovarainministeriötä tai sen valtuuttamaa edustajaa;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Suomessa valtiovarainministeriötä, sen valtuuttamaa edustajaa tai sitä viranomaista, jonka valtiovarainministeriö määrää toimivaltaiseksi viranomaiseksi.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Kun sopimusvaltio soveltaa sopimusta, katsotaan jokaisella sanonnalla, jota ei ole sopimuksessa määritelty ja jonka osalta asiayhteydestä ei muuta johdu, olevan se merkitys, joka sillä on tämän valtion sopimuksessa tarkoitettuihin veroihin sovellettavan lainsäädännön mukaan.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4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Kotipaikka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Tätä sopimusta sovellettaessa sanonnalla "sopimusvaltiossa asuva henkilö" tarkoitetaan henkilöä, joka tämän valtion lainsäädännön mukaan on siellä verovelvollinen domisiilin, asumisen, liikkeen johtopaikan, rekisteröimispaikan tai muun sellaisen seikan nojalla. Sanonta ei käsitä henkilöä, joka on tässä valtiossa verovelvollinen vain tässä valtiossa olevista lähteistä saadun tulon perusteella.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Milloin luonnollinen henkilö 1 kappaleen määräysten mukaan asuu molemmissa sopimusvaltioissa, määritetään hänen kotipaikkansa seuraavasti: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hänen katsotaan asuvan siinä valtiossa, jossa hänen käytettävänään on vakinainen asunto; jos hänen käytettävänään on vakinainen asunto molemmissa valtioissa, katsotaan hänen asuvan siinä valtiossa, johon hänen henkilökohtaiset ja taloudelliset suhteensa ovat kiinteämmät (elinetujen keskus);</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jos ei voida ratkaista, kummassa valtiossa hänen elinetujensa keskus on, tai jos hänen käytettävänään ei ole vakinaista asuntoa kummassakaan valtiossa, katsotaan hänen asuvan siinä valtiossa, jossa hän oleskelee pysyvästi;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c) jos hän oleskelee pysyvästi molemmissa valtioissa tai ei oleskele pysyvästi kummassakaan niistä, katsotaan hänen asuvan siinä valtiossa, jonka kansalainen hän on;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d) jos kumpikin valtio pitää häntä kansalaisenaan tai hän ei ole kummankaan valtion kansalainen, on sopimusvaltioiden toimivaltaisten viranomaisten ratkaistava asia keskinäisin sopimuksin.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Milloin muu kuin luonnollinen henkilö 1 kappaleen määräysten mukaan asuu molemmissa sopimusvaltioissa, on sopimusvaltioiden toimivaltaisten viranomaisten ratkaistava asia keskinäisin sopimuksin ja määrättävä, miten sopimusta sovelletaan tällaiseen henkilöön.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5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Kiinteä toimipaikka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Tätä sopimusta sovellettaessa sanonnalla "kiinteä toimipaikka" tarkoitetaan kiinteää liikepaikkaa, josta sopimusvaltiossa asuvan henkilön toimintaa kokonaan tai osaksi harjoitetaan.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Sanonta "kiinteä toimipaikka" käsittää erityisesti: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johtopaikan;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sivuliikkeen;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c) toimiston;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d) tehtaan;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e) työpajan; 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f) kaivoksen, öljy- tai kaasulähteen, louhoksen tai muun paikan, josta luonnonvaroja otetaan.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Paikka, jossa harjoitetaan rakennus-, kokoonpano- tai asennustoimintaa tai siihen liittyvää valvontatoimintaa, muodostaa kiinteän toimipaikan vain, jos toiminta kestää yli kahdentoista kuukauden ajan. Laitteen, porauslautan tai laivan käyttäminen luonnonvarojen tutkimiseen tai hyväksikäyttöön muodostaa kiinteän toimipaikan vain, jos käyttö kestää yli kahdentoista kuukauden ajan.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Tämän artiklan edellä olevien määräysten estämättä sopimusvaltiossa asuvan henkilön toisessa sopimusvaltiossa harjoittamaa jäljempänä mainittua toimintaa ei katsota tässä toisessa valtiossa olevasta kiinteästä toimipaikasta harjoitetuksi: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järjestelyjä, jotka on tarkoitettu ainoastaan henkilölle kuuluvien tavaroiden varastoimista, näytteillä pitämistä tai luovuttamista varten;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henkilölle kuuluvan tavaravaraston pitämistä ainoastaan varastoimista, näytteillä pitämistä tai luovuttamista varten;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c) henkilölle kuuluvan tavaravaraston pitämistä ainoastaan toisen henkilön toimesta tapahtuvaa muokkaamista tai jalostamista varten;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d) kiinteän liikepaikan pitämistä ainoastaan tavaroiden ostamiseksi tai tietojen keräämiseksi henkilölle;</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e) kiinteän liikepaikan pitämistä ainoastaan muun luonteeltaan valmistelevan tai avustavan toiminnan harjoittamiseksi henkilölle;</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f) kiinteän liikepaikan pitämistä ainoastaan a)―e) kohdassa mainittujen toimintojen yhdistämiseksi, edellyttäen, että koko se kiinteästä liikepaikasta harjoitettava toiminta, joka perustuu tähän yhdistämiseen, on luonteeltaan valmistelevaa tai avustavaa.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Jos henkilö, olematta itsenäinen edustaja, johon 6 kappaletta sovelletaan, toimii toisen henkilön puolesta sekä hänellä on sopimusvaltiossa valtuus tehdä sopimuksia tämän toisen henkilön nimissä ja hän valtuuttaan siellä tavanomaisesti käyttää, katsotaan tällä toisella henkilöllä 1 ja 2 kappaleen määräysten estämättä olevan kiinteä toimipaikka tässä valtiossa jokaisen toiminnan osalta, jota tämä toinen henkilö harjoittaa ensiksi mainitun henkilön lukuun. Tätä ei kuitenkaan noudateta, jos tämän henkilön toiminta rajoittuu sellaiseen, joka mainitaan 4 kappaleessa ja joka, jos sitä harjoitettaisiin kiinteästä liikepaikasta, ei tekisi tätä kiinteää liikepaikkaa kiinteäksi toimipaikaksi mainitun kappaleen määräysten mukaan.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6. Henkilöllä ei katsota olevan kiinteää toimipaikkaa sopimusvaltiossa pelkästään sen vuoksi, että se harjoittaa liiketoimintaa siinä valtiossa välittäjän, komissionäärin tai muun itsenäisen edustajan välityksellä, edellyttäen, että tämä välittäjä, komissionääri tai muu edustaja toimii säännönmukaisen liiketoimintansa rajoissa.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7. Se seikka, että sopimusvaltiossa asuvalla yhtiöllä on määräämisvalta yhtiössä ― tai siinä on määräämisvalta yhtiöllä ― joka asuu toisessa sopimusvaltiossa taikka joka tässä toisessa valtiossa harjoittaa liiketoimintaa (joko kiinteästä toimipaikasta tai muulla tavoin), ei itsestään tee kumpaakaan yhtiötä toisen kiinteäksi toimipaikaksi.</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6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Kiinteästä omaisuudesta saatu 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Tulosta, jonka sopimusvaltiossa asuva henkilö saa toisessa sopimusvaltiossa olevasta kiinteästä omaisuudesta (siihen luettuna maataloudesta tai metsätaloudesta saatu tulo), voidaan verottaa tässä toisessa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Sanonnalla "kiinteä omaisuus" on, jollei a) ja b) kohdan määräyksistä muuta johdu, sen sopimusvaltion lainsäädännön mukainen merkitys, jossa omaisuus on: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sanonta "kiinteä omaisuus" käsittää kuitenkin aina rakennuksen, kiinteän omaisuuden tarpeiston, maataloudessa ja metsätaloudessa käytetyn elävän ja elottoman irtaimiston, oikeudet, joihin sovelletaan yksityisoikeuden kiinteää omaisuutta koskevia määräyksiä, kiinteän omaisuuden käyttöoikeuden sekä oikeudet määrältään muuttuviin tai kiinteisiin korvauksiin, jotka saadaan kivennäisesiintymien, lähteiden ja muiden luonnonvarojen hyväksikäytöstä tai oikeudesta niiden hyväksikäyttöön;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laivoja, veneitä ja ilma-aluksia ei pidetä kiinteänä omaisuutena.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Tämän artiklan 1 kappaleen määräyksiä sovelletaan tuloon, joka saadaan kiinteän omaisuuden välittömästä käytöstä, sen vuokralle antamisesta tai muusta käytöstä.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Jos osakkeiden tai muiden yhtiöosuuksien omistus oikeuttaa osakkeiden tai yhtiöosuuksien omistajan hallitsemaan yhtiölle kuuluvaa kiinteää omaisuutta, voidaan tulosta, joka saadaan tällaisen hallintaoikeuden välittömästä käytöstä, sen vuokralle antamisesta tai muusta käytöstä, verottaa siinä sopimusvaltiossa, jossa kiinteä omaisuus on.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Tämän artiklan 1 ja 3 kappaleen määräyksiä sovelletaan myös liiketoiminnassa tai itsenäisessä ammatinharjoittamisessa käytetystä kiinteästä omaisuudesta saatuun tuloon.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7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Liiketulo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Tulosta, jonka sopimusvaltiossa oleva henkilö saa, verotetaan vain siinä valtiossa, jollei henkilö harjoita liiketoimintaa toisessa sopimusvaltiossa siellä olevasta kiinteästä toimipaikasta. Jos henkilö harjoittaa liiketoimintaa edellä sanotuin tavoin, voidaan toisessa valtiossa verottaa henkilön saamasta tulosta, mutta vain niin suuresta tulon osasta, joka on luettava kiinteään toimipaikkaan kuuluvaksi.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Jos sopimusvaltiossa asuva henkilö harjoittaa liiketoimintaa toisessa sopimusvaltiossa siellä olevasta kiinteästä toimipaikasta, luetaan, jollei 3 kappaleen määräyksistä muuta johdu, kummassakin sopimusvaltiossa kiinteään toimipaikkaan kuuluvaksi se tulo, jonka toimipaikan olisi voitu olettaa tuottavan, jos se olisi ollut erillinen henkilö, joka harjoittaa samaa tai samanluonteista toimintaa samojen tai samanluonteisten edellytysten vallitessa ja itsenäisesti päättää liiketoimista sen henkilön kanssa, jonka kiinteä toimipaikka se on.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Kiinteän toimipaikan tuloa määrättäessä on vähennykseksi hyväksyttävä kiinteästä toimipaikasta johtuneet menot, niihin luettuina yrityksen johtamisesta ja yleisestä hallinnosta johtuneet menot, riippumatta siitä, ovatko ne syntyneet siinä valtiossa, jossa kiinteä toimipaikka on, vai muualla.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Tuloa ei lueta kiinteään toimipaikkaan kuuluvaksi pelkästään sen perusteella, että kiinteä toimipaikka ostaa tavaroita henkilön lukuun.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Milloin liiketuloon sisältyy tuloja, joita käsitellään erikseen tämän sopimuksen muissa artikloissa, tämän artiklan määräykset eivät vaikuta sanottujen artiklojen määräyksiin.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8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Kansainvälisestä kuljetuksesta saatu 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Tulosta, jonka sopimusvaltiossa asuva henkilö saa laivan tai ilma-aluksen käyttämisestä kansainväliseen liikenteeseen, verotetaan vain tässä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Tulosta, jonka sopimusvaltiossa asuva henkilö saa tavarankuljetukseen käytetyn kontin (siihen luettuina perävaunu, proomu ja vastaavanlainen kontin kuljetukseen tarvittava kalusto) käytöstä, kunnossapidosta tai vuokralle antamisesta, verotetaan vain tässä valtiossa, paitsi milloin konttia käytetään tavarankuljetukseen vain toisessa sopimusvaltiossa olevien paikkojen välillä.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Tämän artiklan 1 ja 2 kappaleen määräyksiä sovelletaan myös tuloon, joka saadaan osallistumisesta pooliin, yhteiseen liiketoimintaan tai kansainväliseen kuljetusjärjestöön.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9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Tulon oikaiseminen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Milloin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sopimusvaltiossa asuva henkilö välittömästi tai välillisesti osallistuu toisessa sopimusvaltiossa asuvan henkilön johtoon tai valvontaan tahi omistaa osan sen pääomasta, taikka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samat henkilöt välittömästi tai välillisesti osallistuvat sekä sopimusvaltiossa asuvan henkilön että toisessa sopimusvaltiossa asuvan henkilön johtoon tai valvontaan tahi omistavat osan niiden pääomasta,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noudatetaan seuraavaa.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Jos jommassakummassa tapauksessa henkilöiden välillä kaupallisissa tai rahoitussuhteissa sovitaan ehdoista tai määrätään ehtoja, jotka poikkeavat siitä, mistä riippumattomien henkilöiden välillä olisi sovittu, voidaan kaikki tulo, joka ilman näitä ehtoja olisi kertynyt toiselle näistä henkilöistä, mutta näiden ehtojen vuoksi ei ole kertynyt henkilölle, lukea tämän henkilön tuloon ja verottaa siitä tämän mukaisesti.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Milloin sopimusvaltio tässä valtiossa asuvan henkilön tuloon lukee ― ja tämän mukaisesti verottaa ― tulon, josta toisessa sopimusvaltiossa asuvaa henkilöä on verotettu tässä toisessa valtiossa, sekä siten mukaan luettua tuloa ensiksi mainittu valtio väittää tuloksi, joka olisi kertynyt tässä ensiksi mainitussa valtiossa asuvalle henkilölle, jos henkilöiden välillä sovitut ehdot olisivat olleet sellaisia, joista riippumattomien henkilöiden välillä olisi sovittu, tämän toisen valtion on asianmukaisesti oikaistava tästä tulosta siellä määrätyn veron määrä, jos tämä toinen valtio pitää oikaisua oikeutettuna. Tällaista oikaisua tehtäessä on otettava huomioon tämän sopimuksen muut määräykset, ja sopimusvaltioiden toimivaltaisten viranomaisten on tarvittaessa neuvoteltava keskenään.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10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Osinko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Osingosta, jonka sopimusvaltiossa asuva yhtiö maksaa toisessa sopimusvaltiossa asuvalle henkilölle, voidaan verottaa tässä toisessa valtiossa. Osingosta voidaan kuitenkin verottaa myös siinä sopimusvaltiossa, jossa osingon maksava yhtiö asuu, tämän valtion lainsäädännön mukaan, mutta jos saaja on osinkoetuuden omistaja, vero ei saa olla suurempi kuin: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5 prosenttia osingon kokonaismäärästä, jos osinkoetuuden omistaja on yhtiö (lukuun ottamatta yhtymää), joka välittömästi omistaa vähintään 30 prosenttia osingon maksavan yhtiön pääomasta, ja sijoitettu ulkomainen pääoma ylittää satatuhatta Yhdysvaltojen dollaria (USD 100 000) tai sen vasta-arvon sopimusvaltioiden rahana sinä ajankohtana, jolloin osinko erääntyy maksettavaksi;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12 prosenttia osingon kokonaismäärästä muissa tapauksissa.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Niin kauan kuin Suomessa asuvalla luonnollisella henkilöllä on oikeus veronhyvitykseen Suomessa asuvan yhtiön maksaman osingon osalta, verotetaan osingosta, jonka Suomessa asuva yhtiö maksaa Venäjällä asuvalle henkilölle, 1 kappaleen määräysten estämättä vain Venäjällä, jos saaja on osinkoetuuden omistaja.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Tämän artiklan 1 ja 2 kappaleen määräykset eivät vaikuta yhtiön verottamiseen siitä voitosta, josta osinko maksetaan.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Sanonnalla "osinko" tarkoitetaan tässä artiklassa tuloa, joka on saatu osakkeista tai muista voitto-osuuteen oikeuttavista oikeuksista, jotka eivät ole saamisia, samoin kuin muista yhtiöosuuksista saatua tuloa, jota sen valtion lainsäädännön mukaan, jossa voiton jakava yhtiö asuu, kohdellaan verotuksellisesti samalla tavoin kuin osakkeista saatua tuloa.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Tämän artiklan 1 ja 2 kappaleen määräyksiä ei sovelleta, jos sopimusvaltiossa asuva henkilö, joka on osinkoetuuden omistaja, harjoittaa toisessa sopimusvaltiossa, jossa osingon maksava yhtiö asuu, liiketoimintaa siellä olevasta kiinteästä toimipaikasta tai harjoittaa tässä toisessa valtiossa itsenäistä ammattitoimintaa siellä olevasta kiinteästä paikasta, ja osingon maksamisen perusteena oleva osuus tosiasiallisesti liittyy tähän kiinteään toimipaikkaan tai kiinteään paikkaan. Tässä tapauksessa sovelletaan 7 artiklan tai 14 artiklan määräyksiä.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6. Jos sopimusvaltiossa asuva yhtiö saa tuloa toisesta sopimusvaltiosta, ei tämä toinen valtio saa verottaa yhtiön maksamasta osingosta, paitsi mikäli osinko maksetaan tässä toisessa valtiossa asuvalle henkilölle tai mikäli osingon maksamisen perusteena oleva osuus tosiasiallisesti liittyy tässä toisessa valtiossa olevaan kiinteään toimipaikkaan tai kiinteään paikkaan, eikä myöskään määrätä yhtiön jakamattomasta voitosta tällaisesta voitosta suoritettavaa veroa, vaikka maksettu osinko tai jakamaton voitto kokonaan tai osaksi koostuisi tässä toisessa valtiossa kertyneestä tulosta.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11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Korko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Korosta, joka kertyy sopimusvaltiosta ja maksetaan toisessa sopimusvaltiossa asuvalle henkilölle, verotetaan vain tässä toisessa valtiossa, jos henkilö on korkoetuuden omistaja.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Sanonnalla "korko" tarkoitetaan tässä artiklassa tuloa, joka saadaan kaikenlaatuisista saamisista riippumatta siitä, onko ne turvattu kiinteistökiinnityksellä vai ei, ja liittyykö niihin oikeus osuuteen velallisen voitosta vai ei. Sanonnalla tarkoitetaan erityisesti tuloa, joka saadaan valtion antamista arvopapereista, ja tuloa, joka saadaan obligaatioista tai debentuureista, siihen luettuina tällaisiin arvopapereihin, obligaatioihin tai debentuureihin liittyvät agiomäärät ja voitot. Maksun viivästymisen johdosta suoritettavia sakkomaksuja ei tätä artiklaa sovellettaessa pidetä korkona.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Tämän artiklan 1 kappaleen määräyksiä ei sovelleta, jos sopimusvaltiossa asuva henkilö, joka on korkoetuuden omistaja, harjoittaa toisessa sopimusvaltiossa, josta korko kertyy, liiketoimintaa siellä olevasta kiinteästä toimipaikasta tai harjoittaa tässä toisessa valtiossa itsenäistä ammattitoimintaa siellä olevasta kiinteästä paikasta, ja koron maksamisen perusteena oleva saaminen tosiasiallisesti liittyy tähän kiinteään toimipaikkaan tai kiinteään paikkaan. Tässä tapauksessa sovelletaan 7 artiklan tai 14 artiklan määräyksiä.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Koron katsotaan kertyvän sopimusvaltiosta, kun sen maksaa siellä muodostettu viranomainen tai tässä valtiossa asuva henkilö. Jos kuitenkin koron maksajalla riippumatta siitä, asuuko hän sopimusvaltiossa vai ei, on sopimusvaltiossa kiinteä toimipaikka tai kiinteä paikka, jonka yhteydessä koron maksamisen perusteena oleva velka on syntynyt, ja korko rasittaa tätä kiinteää toimipaikkaa tai kiinteää paikkaa, katsotaan koron kertyvän siitä valtiosta, jossa kiinteä toimipaikka tai kiinteä paikka on.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Jos koron määrä maksajan ja korkoetuuden omistajan tai heidän molempien ja muun henkilön välisen erityisen suhteen vuoksi ylittää koron maksamisen perusteena olevaan saamiseen nähden määrän, josta maksaja ja korkoetuuden omistaja olisivat sopineet, jollei tällaista suhdetta olisi, sovelletaan tämän artiklan määräyksiä vain viimeksi mainittuun määrään. Tässä tapauksessa verotetaan tämän määrän ylittävästä maksun osasta kummankin sopimusvaltion lainsäädännön mukaan, ottaen huomioon tämän sopimuksen muut määräykset.</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12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Rojalti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Rojaltista, joka kertyy sopimusvaltiosta ja maksetaan toisessa sopimusvaltiossa asuvalle henkilölle, verotetaan vain tässä toisessa valtiossa, jos henkilö on rojaltietuuden omistaja.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Sanonnalla "rojalti" tarkoitetaan tässä artiklassa kaikkia suorituksia, jotka saadaan korvauksena kirjallisen, taiteellisen tai tieteellisen teoksen, siihen luettuina tietokoneohjelma, videokasetti, elokuvafilmi sekä televisio- tai radiolähetyksessä käytettävä filmi tai nauha, tekijänoikeuden sekä patentin, tavaramerkin, mallin tai muotin, piirustuksen, salaisen kaavan tai valmistusmenetelmän käyttämisestä tai käyttöoikeudesta tahi kokemusperäisestä teollis-, kaupallis- tai tieteellisluonteisesta tiedosta.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Tämän artiklan 1 kappaleen määräyksiä ei sovelleta, jos sopimusvaltiossa asuva henkilö, joka on rojaltietuuden omistaja, harjoittaa toisessa sopimusvaltiossa, josta rojalti kertyy, liiketoimintaa siellä olevasta kiinteästä toimipaikasta tai harjoittaa tässä toisessa valtiossa itsenäistä ammattitoimintaa siellä olevasta kiinteästä paikasta, ja rojaltin maksamisen perusteena oleva oikeus tai omaisuus tosiasiallisesti liittyy tähän kiinteään toimipaikkaan tai kiinteään paikkaan. Tässä tapauksessa sovelletaan 7 artiklan tai 14 artiklan määräyksiä.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Rojaltin katsotaan kertyvän sopimusvaltiosta, kun sen maksaa siellä muodostettu viranomainen tai tässä valtiossa asuva henkilö. Jos kuitenkin rojaltin maksajalla riippumatta siitä, asuuko hän sopimusvaltiossa vai ei, on sopimusvaltiossa kiinteä toimipaikka tai kiinteä paikka, jonka yhteydessä rojaltin maksamisen perusteena oleva velvoite on syntynyt, ja rojalti rasittaa tätä kiinteää toimipaikkaa tai kiinteää paikkaa, katsotaan rojaltin kertyvän siitä valtiosta, jossa kiinteä toimipaikka tai kiinteä paikka on.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Jos rojaltin määrä maksajan ja rojaltietuuden omistajan tai heidän molempien ja muun henkilön välisen erityisen suhteen vuoksi ylittää rojaltin maksamisen perusteena olevaan käyttöön, oikeuteen tai tietoon nähden määrän, josta maksaja ja rojaltietuuden omistaja olisivat sopineet, jollei tällaista suhdetta olisi, sovelletaan tämän artiklan määräyksiä vain viimeksi mainittuun määrään. Tässä tapauksessa verotetaan tämän määrän ylittävästä maksun osasta kummankin sopimusvaltion lainsäädännön mukaan, ottaen huomioon tämän sopimuksen muut määräykset.</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13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Omaisuuden luovutuksesta saatu 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Voitosta, jonka sopimusvaltiossa asuva henkilö saa 6 artiklan 2 kappaleessa tarkoitetun ja toisessa sopimusvaltiossa olevan kiinteän omaisuuden luovutuksesta, voidaan verottaa tässä toisessa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Voitosta, jonka sopimusvaltiossa asuva henkilö saa sellaisen yhtiön osakkeen tai muun osuuden luovutuksesta, jonka varat pääasiallisesti koostuvat toisessa sopimusvaltiossa olevasta kiinteästä omaisuudesta, voidaan verottaa tässä toisessa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Voitosta, joka saadaan sopimusvaltiossa asuvan henkilön toisessa sopimusvaltiossa olevan kiinteän toimipaikan liikeomaisuuteen kuuluvan irtaimen omaisuuden tai sopimusvaltiossa asuvan henkilön toisessa sopimusvaltiossa itsenäistä ammatinharjoittamista varten käytettävänä olevaan kiinteään paikkaan kuuluvan irtaimen omaisuuden luovutuksesta, voidaan verottaa tässä toisessa valtiossa. Sama koskee voittoa, joka saadaan tällaisen kiinteän toimipaikan luovutuksesta (erillisenä tai koko yrityksen mukana) tai kiinteän paikan luovutuksesta.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Voitosta, jonka sopimusvaltiossa oleva yritys saa kansainväliseen liikenteeseen käytetyn laivan tai ilma-aluksen taikka tällaisen laivan tai ilma-aluksen käyttämiseen liittyvän irtaimen omaisuuden luovutuksesta, verotetaan vain tässä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Voitosta, jonka sopimusvaltiossa asuva henkilö saa tavarankuljetukseen käytetyn kontin (siihen luettuina perävaunu, proomu ja vastaavanlainen kontin kuljetukseen tarvittava kalusto) luovutuksesta, verotetaan vain tässä valtiossa, paitsi milloin konttia käytetään tavarankuljetukseen vain toisessa sopimusvaltiossa olevien paikkojen välillä.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6. Voitosta, joka saadaan muun kuin tämän artiklan edellä olevissa kappaleissa tarkoitetun omaisuuden luovutuksesta, verotetaan vain siinä sopimusvaltiossa, jossa luovuttaja asuu.</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14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Itsenäisestä ammatinharjoittamisesta saatu 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Tulosta, jonka sopimusvaltiossa asuva luonnollinen henkilö saa vapaan ammatin tai muun itsenäisen toiminnan harjoittamisesta, verotetaan vain tässä valtiossa, jollei hänellä ole toisessa sopimusvaltiossa kiinteää paikkaa, joka on vakinaisesti hänen käytettävänään toiminnan harjoittamista varten. Jos hänellä on tällainen kiinteä paikka, voidaan tulosta verottaa tässä toisessa valtiossa, mutta vain niin suuresta tulon osasta, joka on luettava kiinteään paikkaan kuuluvaksi.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Sanonta "vapaa ammatti" käsittää erityisesti itsenäisen tieteellisen, kirjallisen ja taiteellisen toiminnan, kasvatus- ja opetustoiminnan sekä sen itsenäisen toiminnan, jota lääkäri, asianajaja, insinööri, arkkitehti, hammaslääkäri ja tilintarkastaja harjoittavat.</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15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Yksityisestä palveluksesta saatu 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Jollei 16, 18, 19 ja 20 artiklan määräyksistä muuta johdu, verotetaan palkasta ja muusta sellaisesta hyvityksestä, jonka sopimusvaltiossa asuva henkilö saa epäitsenäisestä työstä, vain tässä valtiossa, jollei työtä tehdä toisessa sopimusvaltiossa. Jos työ tehdään tässä toisessa valtiossa, voidaan työstä saadusta hyvityksestä verottaa siellä.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Tämän artiklan 1 kappaleen määräysten estämättä verotetaan hyvityksestä, jonka sopimusvaltiossa asuva henkilö saa toisessa sopimusvaltiossa tekemästään epäitsenäisestä työstä, vain ensiksi mainitussa valtiossa, jos:</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saaja oleskelee toisessa valtiossa yhdessä jaksossa, tai useassa jaksossa yhteensä, enintään 183 päivää kahdentoista kuukauden ajanjaksona, 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hyvityksen maksaa työnantaja tai se maksetaan työnantajan puolesta, joka ei asu toisessa valtiossa, sekä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c) hyvityksellä ei rasiteta kiinteää toimipaikkaa tai kiinteää paikkaa, joka työnantajalla on toisessa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Tämän artiklan edellä olevien määräysten estämättä verotetaan sopimusvaltiossa asuvan henkilön saamasta hyvityksestä vain tässä valtiossa, jos hyvitys maksetaan: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toisessa valtiossa harjoitettuun rakennus-, asennus- tai kokoonpanotoimintaan tahi siihen liittyvään valvontatoimintaan taikka laitteen, porauslautan tai laivan käyttämiseen liittyvästä työstä, ajanjaksolta, jona toiminta ei 5 artiklan 3 kappaleen mukaan muodosta kiinteää toimipaikkaa tässä toisessa valtiossa; tai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kansainväliseen liikenteeseen käytetyssä laivassa tai ilma-aluksessa tehdystä epäitsenäisestä työstä; tai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c) teknisestä palvelusta, joka välittömästi liittyy 12 artiklan 2 kappaleessa tarkoitetun rojaltin synnyttävän oikeuden tai omaisuuden käyttämiseen, jos palvelu suoritetaan osana sopimusta, jolla oikeuden tai omaisuuden käyttö myönnetään.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16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Johtokunnan jäsenen palkkio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Johtokunnan jäsenen palkkiosta ja muusta sellaisesta suorituksesta, jonka sopimusvaltiossa asuva henkilö saa toisessa sopimusvaltiossa asuvan yhtiön hallituksen tai muun sellaisen toimielimen jäsenenä, voidaan verottaa tässä toisessa valtiossa.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17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Taiteilijoiden ja urheilijoiden saama 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Tämän sopimuksen 14 ja 15 artiklan määräysten estämättä voidaan tulosta, jonka sopimusvaltiossa asuva henkilö saa viihdetaiteilijana, kuten teatteri- tai elokuvanäyttelijänä, radio- tai televisiotaiteilijana tahi muusikkona, taikka urheilijana, toisessa sopimusvaltiossa harjoittamastaan henkilökohtaisesta toiminnasta, verottaa tässä toisessa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Milloin tulo, joka saadaan viihdetaiteilijan tai urheilijan tässä ominaisuudessaan harjoittamasta henkilökohtaisesta toiminnasta, ei tule viihdetaiteilijalle tai urheilijalle itselleen, vaan toiselle henkilölle, voidaan tästä tulosta, 7, 14 ja 15 artiklan määräysten estämättä, verottaa siinä sopimusvaltiossa, jossa viihdetaiteilija tai urheilija harjoittaa toimintaansa.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18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Eläke ja elinkorko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Sopimusvaltion sosiaalivakuutuslainsäädännön tai sopimusvaltion järjestämän julkisen sosiaaliturvan mukaan toistuvasti tai kertakorvauksena maksetusta eläkkeestä ja muusta etuudesta, tai elinkorosta, joka kertyy tästä valtiosta, verotetaan vain tässä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Sanonnalla "elinkorko" tarkoitetaan tässä artiklassa vahvistettua rahamäärää, joka vahvistettuina ajankohtina joko elinkautena tai yksilöitynä taikka määritettävissä olevana aikana toistuvasti maksetaan ja joka perustuu velvoitukseen toimeenpanna maksut täyden raha- tai rahanarvoisen suorituksen (muun kuin tehdyn työn) vastikkeeksi.</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19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Julkinen palvelus</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Hyvityksestä (eläkettä lukuun ottamatta), jonka sopimusvaltiossa muodostettu viranomainen tai julkisyhteisö maksaa luonnolliselle henkilölle työstä, joka tehdään tämän viranomaisen tai yhteisön palveluksessa, verotetaan vain tässä valtiossa.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Tämän artiklan 1 kappaleessa tarkoitetusta hyvityksestä verotetaan kuitenkin vain siinä sopimusvaltiossa, jossa tämä henkilö asuu, jos työ tehdään tässä valtiossa 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henkilö on tämän valtion kansalainen; tai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hänestä ei tullut tässä valtiossa asuvaa ainoastaan tämän työn tekemiseksi.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Tämän sopimuksen 15 ja 16 artiklan määräyksiä sovelletaan hyvitykseen, joka maksetaan sopimusvaltiossa muodostetun viranomaisen tai julkisyhteisön harjoittaman liiketoiminnan yhteydessä tehdystä työstä.</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20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Opiskelijalle ja harjoittelijalle maksetut rahamäärät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Rahamääristä, jotka opiskelija, liikealan ammattioppilas tai muu harjoittelija, joka asuu tai välittömästi ennen oleskeluaan sopimusvaltiossa asui toisessa sopimusvaltiossa ja joka oleskelee ensiksi mainitussa valtiossa yksinomaan koulutuksensa tai harjoittelunsa vuoksi, saa elatustaan, koulutustaan tai harjoitteluaan varten, ei tässä valtiossa veroteta, edellyttäen, että nämä rahamäärät kertyvät tämän valtion ulkopuolella olevista lähteistä.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Sopimusvaltiossa olevan yliopiston, korkeakoulun tai muun ylemmän oppilaitoksen opiskelijaa tahi liikealan ammattioppilasta tai muuta harjoittelijaa, joka asuu tai välittömästi ennen oleskeluaan toisessa sopimusvaltiossa asui ensiksi mainitussa valtiossa ja joka yhtäjaksoisesti oleskelee toisessa sopimusvaltiossa enintään 183 päivää, ei veroteta tässä toisessa valtiossa hyvityksestä, joka saadaan tässä toisessa valtiossa tehdystä työstä, milloin työ liittyy hänen opintoihinsa tai harjoitteluunsa ja hyvitys koostuu hänen elatustaan varten välttämättömistä ansioista.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21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Muu 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Tulosta, jonka sopimusvaltiossa asuva henkilö saa ja jota ei käsitellä tämän sopimuksen edellä olevissa artikloissa, verotetaan vain tässä valtiossa riippumatta siitä, mistä tulo kertyy.</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Tämän artiklan 1 kappaleen määräyksiä ei sovelleta tuloon, lukuun ottamatta 6 artiklan 2 kappaleessa tarkoitettua kiinteästä omaisuudesta saatua tuloa, jos sopimusvaltiossa asuva tulon saaja harjoittaa toisessa sopimusvaltiossa liiketoimintaa siellä olevasta kiinteästä toimipaikasta tai harjoittaa tässä toisessa valtiossa itsenäistä ammattitoimintaa siellä olevasta kiinteästä paikasta, ja tulon maksamisen perusteena oleva oikeus tai omaisuus tosiasiallisesti liittyy tähän kiinteään toimipaikkaan tai kiinteään paikkaan. Tässä tapauksessa sovelletaan 7 artiklan tai 14 artiklan määräyksiä.</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22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Kaksinkertaisen verotuksen poistaminen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Venäjällä kaksinkertainen verotus poistetaan seuraavasti: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Milloin Venäjällä asuva henkilö saa tuloa, josta tämän sopimuksen määräysten mukaan voidaan verottaa Suomessa, on tästä tulosta maksettavan Suomen veron määrä vähennettävä tämän henkilön tulosta Venäjällä suoritettavasta verosta. Vähennyksen määrä ei kuitenkaan saa olla suurempi kuin se Venäjän lainsäädännön mukaan tästä tulosta lasketun veron määrä.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Suomessa kaksinkertainen verotus poistetaan seuraavasti: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Milloin Suomessa asuvalla henkilöllä on tuloa, josta tämän sopimuksen määräysten mukaan voidaan verottaa Venäjällä, Suomen on, jollei b) kohdan määräyksestä muuta johdu, vähennettävä tämän henkilön tulosta suoritettavasta verosta Venäjällä tulosta maksettua veroa vastaava määrä. Vähennyksen määrä ei kuitenkaan saa olla suurempi kuin se ennen vähennysten tekemistä lasketun tulosta suoritettavan veron osa, joka jakautuu sille tulolle, josta voidaan verottaa Venäjällä.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Osinko, jonka Venäjällä asuva yhtiö maksaa Suomessa asuvalle yhtiölle, vapautetaan Suomen verosta, jos saaja välittömästi hallitsee vähintään 10 prosenttia osingon maksavan yhtiön äänimäärästä.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c) Tämän sopimuksen muiden määräysten estämättä voidaan Venäjällä asuvaa luonnollista henkilöä, jonka myös katsotaan Suomen verolainsäädännön mukaan 2 artiklassa tarkoitettujen verojen osalta asuvan Suomessa, verottaa Suomessa. Suomen on kuitenkin a) kohdan määräysten mukaan vähennettävä Suomen verosta se Venäjän vero, joka on maksettu tulosta. Tämän kohdan määräyksiä sovelletaan vain Suomen kansalaiseen.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d) Jos Suomessa asuvan henkilön tulo on sopimuksen määräyksen mukaan vapautettu verosta Suomessa, Suomi voi kuitenkin määrätessään tämän henkilön muusta tulosta suoritettavan veron määrää ottaa lukuun sen tulon, joka on vapautettu verosta.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23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Syrjintäkielto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Sopimusvaltion kansalainen tai oikeushenkilö ja yhtymä, joka on muodostettu sopimusvaltiossa voimassa olevan lainsäädännön mukaan, ei toisessa sopimusvaltiossa saa joutua sellaisen verotuksen tai siihen liittyvän velvoituksen kohteeksi, joka on raskaampi kuin verotus tai siihen liittyvä velvoitus, jonka kohteeksi kansalainen, oikeushenkilö tai yhtymä samoissa, erityisesti kotipaikkaa koskevissa, olosuhteissa joutuu tai saattaa joutua. Tämän sopimuksen 1 artiklan määräysten estämättä sovelletaan tätä määräystä myös henkilöön, joka ei asu sopimusvaltiossa tai molemmissa sopimusvaltioissa, sekä sopimusvaltiossa asuvaan kansalaisuudettomaan henkilöön.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Verotus, joka kohdistuu sopimusvaltiossa olevan henkilön toisessa sopimusvaltiossa olevaan kiinteään toimipaikkaan, ei tässä toisessa valtiossa saa olla epäedullisempi kuin verotus, joka kohdistuu tässä toisessa valtiossa olevaan samanlaista toimintaa harjoittavaan henkilöön.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Tämän artiklan määräysten ei katsota velvoittavan sopimusvaltiota myöntämään toisessa sopimusvaltiossa asuvalle henkilölle sellaista henkilökohtaista vähennystä verotuksessa, vapautusta verosta tai alennusta veroon siviilisäädyn taikka perheen huoltovelvollisuuden johdosta, joka myönnetään omassa valtiossa asuvalle henkilölle.</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Sopimusvaltiossa asuva henkilö, jonka pääoman toisessa sopimusvaltiossa asuva henkilö tai siellä asuvat henkilöt välittömästi tai välillisesti joko kokonaan tai osaksi omistavat tai josta he tällä tavoin määräävät, ei ensiksi mainitussa valtiossa saa joutua sellaisen verotuksen tai siihen liittyvän velvoituksen kohteeksi, joka on muunlainen tai raskaampi kuin verotus tai siihen liittyvä velvoitus, jonka kohteeksi ensiksi mainitussa valtiossa asuva muu samassa asemassa oleva henkilö joutuu tai saattaa joutua.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5. Tämän artiklan määräysten ei katsota velvoittavan sopimusvaltiota myöntämään toisen sopimusvaltion kansalaiselle, oikeushenkilölle tai yhtymälle sellaisia veroetuuksia, jotka erityisten sopimusten mukaan myönnetään kolmannen valtion kansalaiselle, oikeushenkilölle tai yhtymälle.</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24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Keskinäinen sopimusmenettely</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Jos henkilö katsoo, että sopimusvaltion tai molempien sopimusvaltioiden toimenpiteet ovat johtaneet tai johtavat hänen osaltaan verotukseen, joka on tämän sopimuksen määräysten vastainen, hän voi saattaa asiansa sen sopimusvaltion toimivaltaisen viranomaisen käsiteltäväksi, jossa hän asuu tai, jos kysymyksessä on 23 artiklan 1 kappaleen soveltaminen, jonka kansalainen hän on, ilman että tämä vaikuttaa hänen oikeuteensa käyttää näiden valtioiden sisäisessä oikeusjärjestyksessä olevia oikeussuojakeinoja. Asia on saatettava käsiteltäväksi kolmen vuoden kuluessa siitä kun henkilö sai tiedon toimenpiteestä, joka on aiheuttanut sopimuksen määräysten vastaisen verotuksen.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Jos toimivaltainen viranomainen havaitsee huomautuksen perustelluksi, mutta ei itse voi saada aikaan tyydyttävää ratkaisua, viranomaisen on pyrittävä toisen sopimusvaltion toimivaltaisen viranomaisen kanssa keskinäisin sopimuksin ratkaisemaan asia siinä tarkoituksessa, että vältetään verotus, joka on sopimuksen vastainen. Siinä tapauksessa, että toimivaltaiset viranomaiset pääsevät sopimukseen, sopimusvaltiot määräävät veroa ja palauttavat sitä tai myöntävät veronhyvitystä tehdyn sopimuksen mukaisesti. Tehty sopimus pannaan täytäntöön sopimusvaltioiden sisäisessä lainsäädännössä olevien aikarajojen estämättä.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Sopimusvaltioiden toimivaltaisten viranomaisten on pyrittävä keskinäisin sopimuksin ratkaisemaan sopimuksen tulkinnassa tai soveltamisessa syntyvät vaikeudet tai epätietoisuutta aiheuttavat kysymykset. Ne voivat myös neuvotella keskenään kaksinkertaisen verotuksen poistamiseksi sellaisissa tapauksissa, joita sopimus ei käsitä.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4. Sopimusvaltioiden toimivaltaiset viranomaiset voivat olla välittömässä yhteydessä keskenään sopimukseen pääsemiseksi siinä merkityksessä kuin tarkoitetaan edellä olevissa kappaleissa.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25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Tietojen vaihtaminen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Sopimusvaltioiden toimivaltaisten viranomaisten on vaihdettava keskenään sellaisia tietoja, jotka ovat välttämättömiä tämän sopimuksen tai sopimusvaltioiden sopimuksen piiriin kuuluvia veroja koskevan sisäisen lainsäädännön määräysten soveltamiseksi, mikäli tämän lainsäädännön perusteella tapahtuva verotus ei ole sopimuksen vastainen. Sopimuksen 1 artikla ei rajoita tietojen vaihtamista. Sopimusvaltion vastaanottamia tietoja on käsiteltävä salaisina samalla tavalla kuin tämän valtion sisäisen lainsäädännön perusteella saatuja tietoja ja niitä saadaan ilmaista vain henkilöille tai viranomaisille (niihin luettuina tuomioistuimet ja hallintoelimet), jotka määräävät, kantavat tai perivät sopimuksen piiriin kuuluvia veroja tai käsittelevät näitä veroja koskevia syytteitä tai valituksia. Näiden henkilöiden tai viranomaisten on käytettävä tietoja vain tällaisiin tarkoituksiin. Ne saavat ilmaista tietoja julkisessa oikeudenkäynnissä tai tuomioistuimen ratkaisuissa.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Tämän artiklan 1 kappaleen määräysten ei katsota velvoittavan sopimusvaltiota: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ryhtymään hallintotoimiin, jotka poikkeavat tämän sopimusvaltion tai toisen sopimusvaltion lainsäädännöstä ja hallintokäytännöstä;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antamaan tietoja, joita tämän sopimusvaltion tai toisen sopimusvaltion lainsäädännön mukaan tai säännönmukaisen hallintomenettelyn puitteissa ei voida hankkia;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c) antamaan tietoja, jotka paljastaisivat liikesalaisuuden taikka teollisen, kaupallisen ja ammatillisen salaisuuden tai elinkeinotoiminnassa käytetyn menettelytavan, taikka tietoja, joiden ilmaiseminen olisi vastoin yleistä järjestystä.</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26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Erityiset verotusta koskevat erioikeudet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Tämä sopimus ei vaikuta niihin verotusta koskeviin erioikeuksiin, jotka kansainvälisen oikeuden yleisten sääntöjen tai monenkeskisten tai kahdenkeskisten sopimusten määräysten mukaan myönnetään diplomaattisten edustustojen tai konsuliedustustojen jäsenille.</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Sopimusta ei sovelleta kansainvälisiin järjestöihin, niiden toimielimiin tai virkailijoihin eikä henkilöihin, jotka ovat kolmannen valtion diplomaattisen edustuston tai konsuliedustuston jäseniä, jos he oleskelevat sopimusvaltiossa ilman, että heitä jommassakummassa sopimusvaltiossa kohdellaan tulon perusteella suoritettavien verojen osalta siellä asuvina henkilöinä.</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27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Sopimuksen voimaantulo</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Sopimusvaltioiden hallitukset ilmoittavat toisilleen täyttäneensä valtiosäännössään tämän sopimuksen voimaantulolle asetetut edellytykset.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Tämä sopimus tulee voimaan viidentenätoista päivänä siitä päivästä, jona myöhempi 1 kappaleessa tarkoitetuista ilmoituksista on tehty, ja sen määräyksiä sovelletaan: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lähteellä pidätettävien verojen osalta, tuloon, joka saadaan sitä vuotta, jona tämä sopimus tulee voimaan, lähinnä seuraavan kalenterivuoden tammikuun 1 päivänä tai sen jälkeen;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muiden tulosta suoritettavien verojen osalta, sitä vuotta, jona tämä sopimus tulee voimaan, lähinnä seuraavan kalenterivuoden tammikuun 1 päivänä tai sen jälkeen alkavilta verokausilta.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Sinä ajankohtana, jona tämä sopimus tulee sovellettavaksi, lakataan seuraavia Suomen tasavallan hallituksen ja Sosialististen neuvostotasavaltojen liiton hallituksen välillä tehtyjä sopimuksia soveltamasta veroihin, joihin tätä sopimusta 2 kappaleen määräysten mukaan sovelletaan: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Suomen Tasavallan Hallituksen ja Sosialististen Neuvostotasavaltojen Liiton Hallituksen välillä lentoliikenneyritysten ja niiden henkilökunnan molemminpuolisesta vapauttamisesta veroista ja sosiaaliturvamaksuista Helsingissä 5 päivänä toukokuuta 1972 allekirjoitettu sopimus, 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Suomen tasavallan hallituksen ja Sosialististen neuvostotasavaltojen liiton hallituksen välillä tuloveroja koskevan kaksinkertaisen verotuksen välttämiseksi Moskovassa 6 päivänä lokakuuta 1987 allekirjoitettu sopimus ja siihen liittyvä samana päivänä allekirjoitettu pöytäkirja.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Vuoden 1972 sopimusta lakataan soveltamasta myös veroihin ja maksuihin, joihin tätä sopimusta ei sovelleta, niistä ensimmäisistä ajankohdista, joina tätä sopimusta sovelletaan 2 kappaleen määräysten mukaan.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28 artikla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Sopimuksen päättyminen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Tämä sopimus on voimassa, kunnes jompikumpi sopimusvaltio sen irtisanoo. Kumpikin sopimusvaltio voi viiden vuoden kuluttua siitä päivästä, jona tämä sopimus tulee voimaan, irtisanoa tämän sopimuksen diplomaattista tietä tekemällä irtisanomisilmoituksen vähintään kuusi kuukautta ennen kunkin kalenterivuoden päättymistä. Tässä tapauksessa tämän sopimuksen soveltaminen lakkaa: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lähteellä pidätettävien verojen osalta, tuloon, joka saadaan sitä vuotta, jona irtisanomisilmoitus tehdään, lähinnä seuraavan kalenterivuoden tammikuun 1 päivänä tai sen jälkeen;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muiden tulosta suoritettavien verojen osalta, sitä vuotta, jona irtisanomisilmoitus tehdään, lähinnä seuraavan kalenterivuoden tammikuun 1 päivänä tai sen jälkeen alkavilta verokausilta.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Tehty Helsingissä 4 päivänä toukokuuta 1996 kahtena suomen-, venäjän- ja englanninkielisenä kappaleena kaikkien kolmen tekstin ollessa yhtä todistusvoimaiset. Tulkintaerimielisyyden sattuessa käytetään englanninkielistä tekstiä.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Suomen tasavallan hallituksen puolesta:</w:t>
      </w:r>
    </w:p>
    <w:p>
      <w:pPr>
        <w:shd w:val="clear" w:color="auto" w:fill="FFFFFF"/>
        <w:spacing w:line="236" w:lineRule="atLeast"/>
        <w:ind w:firstLine="0"/>
        <w:jc w:val="left"/>
        <w:textAlignment w:val="baseline"/>
        <w:rPr>
          <w:rFonts w:ascii="Arial" w:eastAsia="Times New Roman" w:hAnsi="Arial" w:cs="Arial"/>
          <w:color w:val="444444"/>
          <w:sz w:val="16"/>
          <w:szCs w:val="16"/>
          <w:lang w:val="en-US"/>
        </w:rPr>
      </w:pPr>
      <w:r>
        <w:rPr>
          <w:rFonts w:ascii="inherit" w:eastAsia="Times New Roman" w:hAnsi="inherit" w:cs="Arial"/>
          <w:i/>
          <w:iCs/>
          <w:color w:val="444444"/>
          <w:sz w:val="16"/>
          <w:lang w:val="en-US"/>
        </w:rPr>
        <w:t>Ole Norrback</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Venäjän federaation hallituksen puolesta:</w:t>
      </w:r>
    </w:p>
    <w:p>
      <w:pPr>
        <w:shd w:val="clear" w:color="auto" w:fill="FFFFFF"/>
        <w:spacing w:line="236" w:lineRule="atLeast"/>
        <w:ind w:firstLine="0"/>
        <w:jc w:val="left"/>
        <w:textAlignment w:val="baseline"/>
        <w:rPr>
          <w:rFonts w:ascii="Arial" w:eastAsia="Times New Roman" w:hAnsi="Arial" w:cs="Arial"/>
          <w:color w:val="444444"/>
          <w:sz w:val="16"/>
          <w:szCs w:val="16"/>
          <w:lang w:val="en-US"/>
        </w:rPr>
      </w:pPr>
      <w:r>
        <w:rPr>
          <w:rFonts w:ascii="inherit" w:eastAsia="Times New Roman" w:hAnsi="inherit" w:cs="Arial"/>
          <w:i/>
          <w:iCs/>
          <w:color w:val="444444"/>
          <w:sz w:val="16"/>
          <w:lang w:val="en-US"/>
        </w:rPr>
        <w:t>V. G. Panskov</w:t>
      </w:r>
    </w:p>
    <w:p>
      <w:pPr>
        <w:pBdr>
          <w:left w:val="single" w:sz="48" w:space="5" w:color="EDF4D9"/>
        </w:pBdr>
        <w:shd w:val="clear" w:color="auto" w:fill="FFFFFF"/>
        <w:spacing w:after="430"/>
        <w:ind w:left="-215" w:firstLine="0"/>
        <w:jc w:val="left"/>
        <w:textAlignment w:val="baseline"/>
        <w:outlineLvl w:val="3"/>
        <w:rPr>
          <w:rFonts w:ascii="Arial" w:eastAsia="Times New Roman" w:hAnsi="Arial" w:cs="Arial"/>
          <w:color w:val="4E4E4E"/>
          <w:sz w:val="38"/>
          <w:szCs w:val="38"/>
          <w:lang w:val="en-US"/>
        </w:rPr>
      </w:pPr>
      <w:r>
        <w:rPr>
          <w:rFonts w:ascii="Arial" w:eastAsia="Times New Roman" w:hAnsi="Arial" w:cs="Arial"/>
          <w:color w:val="4E4E4E"/>
          <w:sz w:val="38"/>
          <w:szCs w:val="38"/>
          <w:lang w:val="en-US"/>
        </w:rPr>
        <w:t>PÖYTÄKIRJA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Allekirjoitettaessa tänään sopimusta Suomen tasavallan hallituksen ja Venäjän federaation hallituksen välillä tuloveroja koskevan kaksinkertaisen verotuksen välttämiseksi (jäljempänä "sopimus") allekirjoittaneet ovat sopineet seuraavista määräyksistä, jotka ovat sopimuksen olennainen osa: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Sopimuksen 5 artiklan 3 kappale</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Milloin rakennus-, kokoonpano- tai asennustoiminta, jota sopimusvaltiossa asuva henkilö harjoittaa toisessa sopimusvaltiossa, on alkanut ennen sopimuksen allekirjoittamista, mutta jatkuu sen ajankohdan jälkeen, jona sopimus tulee sovellettavaksi, lasketaan kahdentoista kuukauden ajanjakso viimeksi mainitusta ajankohdasta. Tätä etuutta henkilö ei voi missään tapauksessa saada hyväkseen 36 kuukauden ajan ylittävältä ajanjaksolta luettuna siitä ajankohdasta, jona toiminta alkoi.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Milloin rakennus-, kokoonpano- tai asennustoiminta, jota sopimusvaltiossa asuva henkilö harjoittaa toisessa sopimusvaltiossa, on alkanut sopimuksen allekirjoittamisen jälkeen, mutta ennen sitä ajankohtaa, jona sopimus tulee sovellettavaksi, ja jatkuu viimeksi mainitun ajankohdan jälkeen, lasketaan kahdentoista kuukauden ajanjakso siitä ajankohdasta, jona toiminta alkoi.</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Tehty Helsingissä 4 päivänä toukokuuta 1996 kahtena suomen-, venäjän- ja englanninkielisenä kappaleena kaikkien kolmen tekstin ollessa yhtä todistusvoimaiset. Tulkintaerimielisyyden sattuessa käytetään englanninkielistä tekstiä.</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Suomen tasavallan hallituksen puolesta:</w:t>
      </w:r>
    </w:p>
    <w:p>
      <w:pPr>
        <w:shd w:val="clear" w:color="auto" w:fill="FFFFFF"/>
        <w:spacing w:line="236" w:lineRule="atLeast"/>
        <w:ind w:firstLine="0"/>
        <w:jc w:val="left"/>
        <w:textAlignment w:val="baseline"/>
        <w:rPr>
          <w:rFonts w:ascii="Arial" w:eastAsia="Times New Roman" w:hAnsi="Arial" w:cs="Arial"/>
          <w:color w:val="444444"/>
          <w:sz w:val="16"/>
          <w:szCs w:val="16"/>
          <w:lang w:val="en-US"/>
        </w:rPr>
      </w:pPr>
      <w:r>
        <w:rPr>
          <w:rFonts w:ascii="inherit" w:eastAsia="Times New Roman" w:hAnsi="inherit" w:cs="Arial"/>
          <w:i/>
          <w:iCs/>
          <w:color w:val="444444"/>
          <w:sz w:val="16"/>
          <w:lang w:val="en-US"/>
        </w:rPr>
        <w:t>Ole Norrback</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Venäjän federaation hallituksen puolesta:</w:t>
      </w:r>
    </w:p>
    <w:p>
      <w:pPr>
        <w:shd w:val="clear" w:color="auto" w:fill="FFFFFF"/>
        <w:spacing w:line="236" w:lineRule="atLeast"/>
        <w:ind w:firstLine="0"/>
        <w:jc w:val="left"/>
        <w:textAlignment w:val="baseline"/>
        <w:rPr>
          <w:rFonts w:ascii="Arial" w:eastAsia="Times New Roman" w:hAnsi="Arial" w:cs="Arial"/>
          <w:color w:val="444444"/>
          <w:sz w:val="16"/>
          <w:szCs w:val="16"/>
          <w:lang w:val="en-US"/>
        </w:rPr>
      </w:pPr>
      <w:r>
        <w:rPr>
          <w:rFonts w:ascii="inherit" w:eastAsia="Times New Roman" w:hAnsi="inherit" w:cs="Arial"/>
          <w:i/>
          <w:iCs/>
          <w:color w:val="444444"/>
          <w:sz w:val="16"/>
          <w:lang w:val="en-US"/>
        </w:rPr>
        <w:t>V. G. Panskov</w:t>
      </w:r>
    </w:p>
    <w:p>
      <w:pPr>
        <w:pBdr>
          <w:left w:val="single" w:sz="48" w:space="5" w:color="EDF4D9"/>
        </w:pBdr>
        <w:shd w:val="clear" w:color="auto" w:fill="FFFFFF"/>
        <w:spacing w:after="430"/>
        <w:ind w:left="-215" w:firstLine="0"/>
        <w:jc w:val="left"/>
        <w:textAlignment w:val="baseline"/>
        <w:outlineLvl w:val="3"/>
        <w:rPr>
          <w:rFonts w:ascii="Arial" w:eastAsia="Times New Roman" w:hAnsi="Arial" w:cs="Arial"/>
          <w:color w:val="4E4E4E"/>
          <w:sz w:val="38"/>
          <w:szCs w:val="38"/>
          <w:lang w:val="en-US"/>
        </w:rPr>
      </w:pPr>
      <w:r>
        <w:rPr>
          <w:rFonts w:ascii="Arial" w:eastAsia="Times New Roman" w:hAnsi="Arial" w:cs="Arial"/>
          <w:color w:val="4E4E4E"/>
          <w:sz w:val="38"/>
          <w:szCs w:val="38"/>
          <w:lang w:val="en-US"/>
        </w:rPr>
        <w:t>PÖYTÄKIRJA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Suomen tasavallan hallituksen ja Venäjän federaation hallituksen välillä tuloveroja koskevan kaksinkertaisen verotuksen välttämiseksi tehdyn sopimuksen muuttamisesta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Suomen tasavallan hallitus ja Venäjän federaation hallitus,</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jotka haluavat tehdä pöytäkirjan Suomen tasavallan hallituksen ja Venäjän federaation hallituksen välillä Helsingissä 4 päivänä toukokuuta 1996 allekirjoitetun tuloveroja koskevan kaksinkertaisen verotuksen välttämiseksi tehdyn sopimuksen (jäljempänä "sopimus") muuttamisesta,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ovat sopineet seuraavasta:</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I Artikla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Sopimuksen 5 artiklan 3 kappale poistetaan ja sen tilalle tulee seuraava kappale:</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"3. Paikka, jossa harjoitetaan rakennus-, kokoonpano- tai asennustoimintaa tai siihen liittyvää valvontatoimintaa, muodostaa kiinteän toimipaikan siinä tapauksessa, että toiminta pääasiallisesti käsittää tehtaiden, työpajojen, voimalaitosten tai muiden teollisuusrakennusten tai -rakennelmien pystyttämistä, vain, jos toiminta kestää yli kahdeksantoista kuukauden ajan, ja muissa tapauksissa vain, jos toiminta kestää yli kahdentoista kuukauden ajan. Laitteen, porauslautan tai laivan käyttäminen luonnonvarojen tutkimiseen tai hyväksikäyttöön muodostaa kiinteän toimipaikan vain, jos käyttö kestää yli kahdentoista kuukauden ajan."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II Artikla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Sopimuksen pöytäkirja poistetaan ja sen tilalle tulee seuraava pöytäkirja:</w:t>
      </w:r>
    </w:p>
    <w:p>
      <w:pPr>
        <w:pBdr>
          <w:left w:val="single" w:sz="48" w:space="5" w:color="EDF4D9"/>
        </w:pBdr>
        <w:shd w:val="clear" w:color="auto" w:fill="FFFFFF"/>
        <w:spacing w:after="430"/>
        <w:ind w:left="-215" w:firstLine="0"/>
        <w:jc w:val="left"/>
        <w:textAlignment w:val="baseline"/>
        <w:outlineLvl w:val="3"/>
        <w:rPr>
          <w:rFonts w:ascii="Arial" w:eastAsia="Times New Roman" w:hAnsi="Arial" w:cs="Arial"/>
          <w:color w:val="4E4E4E"/>
          <w:sz w:val="38"/>
          <w:szCs w:val="38"/>
          <w:lang w:val="en-US"/>
        </w:rPr>
      </w:pPr>
      <w:r>
        <w:rPr>
          <w:rFonts w:ascii="Arial" w:eastAsia="Times New Roman" w:hAnsi="Arial" w:cs="Arial"/>
          <w:color w:val="4E4E4E"/>
          <w:sz w:val="38"/>
          <w:szCs w:val="38"/>
          <w:lang w:val="en-US"/>
        </w:rPr>
        <w:t>"PÖYTÄKIRJA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Seuraavat määräykset ovat Suomen tasavallan hallituksen ja Venäjän federaation hallituksen välillä tuloveroja koskevan kaksinkertaisen verotuksen välttämiseksi Helsingissä 4 päivänä toukokuuta 1996 allekirjoitetun sopimuksen (jäljempänä "sopimus") olennainen osa: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Sopimuksen 5 artiklan 3 kappale ja 15 artiklan 3 kappale</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Milloin rakennus-, kokoonpano- tai asennustoiminta, jota sopimusvaltiossa asuva henkilö harjoittaa toisessa sopimusvaltiossa, alkaa ennen 1 päivää tammikuuta 2003, Suomen tasavallan hallituksen ja Sosialististen neuvostotasavaltojen liiton hallituksen välillä Moskovassa 6 päivänä lokakuuta 1987 allekirjoitetun tuloveroja koskevan kaksinkertaisen verotuksen välttämiseksi tehdyn sopimuksen 4 artiklan 2 kappaleen ja 11 artiklan 2 kappaleen a kohdan sekä sopimukseen liittyvän pöytäkirjan 1 kappaleen soveltamista jatketaan."</w:t>
      </w:r>
    </w:p>
    <w:p>
      <w:pPr>
        <w:pBdr>
          <w:left w:val="single" w:sz="48" w:space="5" w:color="EDF4D9"/>
        </w:pBdr>
        <w:shd w:val="clear" w:color="auto" w:fill="FFFFFF"/>
        <w:spacing w:after="107"/>
        <w:ind w:left="-215" w:firstLine="0"/>
        <w:jc w:val="left"/>
        <w:textAlignment w:val="baseline"/>
        <w:outlineLvl w:val="4"/>
        <w:rPr>
          <w:rFonts w:ascii="Arial" w:eastAsia="Times New Roman" w:hAnsi="Arial" w:cs="Arial"/>
          <w:color w:val="4E4E4E"/>
          <w:sz w:val="29"/>
          <w:szCs w:val="29"/>
          <w:lang w:val="en-US"/>
        </w:rPr>
      </w:pPr>
      <w:r>
        <w:rPr>
          <w:rFonts w:ascii="Arial" w:eastAsia="Times New Roman" w:hAnsi="Arial" w:cs="Arial"/>
          <w:color w:val="4E4E4E"/>
          <w:sz w:val="29"/>
          <w:szCs w:val="29"/>
          <w:lang w:val="en-US"/>
        </w:rPr>
        <w:t>III Artikla</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1. Sopimusvaltioiden hallitukset ilmoittavat toisilleen täyttäneensä valtiosäännössään tämän pöytäkirjan voimaantulolle asetetut edellytykset.</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2. Pöytäkirja tulee voimaan kolmantenakymmenentenä päivänä siitä päivästä, jona myöhempi 1 kappaleessa tarkoitetuista ilmoituksista on tehty, ja sitä sovelletaan sen jälkeen: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a) lähteellä pidätettävien verojen osalta, tuloon, joka saadaan sitä vuotta, jona pöytäkirja tulee voimaan, lähinnä seuraavan kalenterivuoden tammikuun 1 päivänä tai sen jälkeen;</w:t>
      </w:r>
    </w:p>
    <w:p>
      <w:pPr>
        <w:shd w:val="clear" w:color="auto" w:fill="FFFFFF"/>
        <w:spacing w:after="360" w:line="236" w:lineRule="atLeast"/>
        <w:ind w:firstLine="0"/>
        <w:jc w:val="left"/>
        <w:textAlignment w:val="baseline"/>
        <w:rPr>
          <w:rFonts w:ascii="Arial" w:eastAsia="Times New Roman" w:hAnsi="Arial" w:cs="Arial"/>
          <w:color w:val="444444"/>
          <w:sz w:val="16"/>
          <w:szCs w:val="16"/>
          <w:lang w:val="en-US"/>
        </w:rPr>
      </w:pPr>
      <w:r>
        <w:rPr>
          <w:rFonts w:ascii="Arial" w:eastAsia="Times New Roman" w:hAnsi="Arial" w:cs="Arial"/>
          <w:color w:val="444444"/>
          <w:sz w:val="16"/>
          <w:szCs w:val="16"/>
          <w:lang w:val="en-US"/>
        </w:rPr>
        <w:t>b) muiden tulosta suoritettavien verojen osalta, veroihin, jotka määrätään sitä vuotta, jona pöytäkirja tulee voimaan, lähinnä seuraavan kalenterivuoden tammikuun 1 päivänä tai sen jälkeen alkavilta verovuosilta.</w:t>
      </w:r>
    </w:p>
    <w:p>
      <w:pPr>
        <w:shd w:val="clear" w:color="auto" w:fill="FFFFFF"/>
        <w:spacing w:after="360" w:line="236" w:lineRule="atLeast"/>
        <w:ind w:firstLine="0"/>
        <w:jc w:val="left"/>
        <w:textAlignment w:val="baseline"/>
        <w:rPr>
          <w:rFonts w:ascii="Arial" w:eastAsia="Times New Roman" w:hAnsi="Arial" w:cs="Arial"/>
          <w:color w:val="444444"/>
          <w:sz w:val="16"/>
          <w:szCs w:val="16"/>
        </w:rPr>
      </w:pPr>
      <w:r>
        <w:rPr>
          <w:rFonts w:ascii="Arial" w:eastAsia="Times New Roman" w:hAnsi="Arial" w:cs="Arial"/>
          <w:color w:val="444444"/>
          <w:sz w:val="16"/>
          <w:szCs w:val="16"/>
          <w:lang w:val="en-US"/>
        </w:rPr>
        <w:t xml:space="preserve">Tehty Helsingissä 14 päivänä huhtikuuta 2000 kahtena suomen-, venäjän- ja englanninkielisenä kappaleena kaikkien kolmen tekstin ollessa yhtä todistusvoimaiset. </w:t>
      </w:r>
      <w:r>
        <w:rPr>
          <w:rFonts w:ascii="Arial" w:eastAsia="Times New Roman" w:hAnsi="Arial" w:cs="Arial"/>
          <w:color w:val="444444"/>
          <w:sz w:val="16"/>
          <w:szCs w:val="16"/>
        </w:rPr>
        <w:t>Tulkintaerimielisyyden sattuessa käytetään englanninkielistä tekstiä.</w:t>
      </w:r>
    </w:p>
    <w:bookmarkEnd w:id="0"/>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pPr>
      <w:spacing w:before="100" w:beforeAutospacing="1" w:after="100" w:afterAutospacing="1"/>
      <w:ind w:firstLine="0"/>
      <w:jc w:val="left"/>
      <w:outlineLvl w:val="3"/>
    </w:pPr>
    <w:rPr>
      <w:rFonts w:ascii="Times New Roman" w:eastAsia="Times New Roman" w:hAnsi="Times New Roman" w:cs="Times New Roman"/>
      <w:b/>
      <w:bCs/>
      <w:sz w:val="24"/>
      <w:szCs w:val="24"/>
    </w:rPr>
  </w:style>
  <w:style w:type="paragraph" w:styleId="5">
    <w:name w:val="heading 5"/>
    <w:basedOn w:val="a"/>
    <w:link w:val="50"/>
    <w:uiPriority w:val="9"/>
    <w:qFormat/>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Pr>
      <w:rFonts w:ascii="Times New Roman" w:eastAsia="Times New Roman" w:hAnsi="Times New Roman" w:cs="Times New Roman"/>
      <w:b/>
      <w:bCs/>
      <w:sz w:val="20"/>
      <w:szCs w:val="20"/>
    </w:rPr>
  </w:style>
  <w:style w:type="paragraph" w:styleId="a3">
    <w:name w:val="Normal (Web)"/>
    <w:basedOn w:val="a"/>
    <w:uiPriority w:val="99"/>
    <w:semiHidden/>
    <w:unhideWhenUsed/>
    <w:pPr>
      <w:spacing w:before="100" w:beforeAutospacing="1" w:after="100" w:afterAutospacing="1"/>
      <w:ind w:firstLine="0"/>
      <w:jc w:val="left"/>
    </w:pPr>
    <w:rPr>
      <w:rFonts w:ascii="Times New Roman" w:eastAsia="Times New Roman" w:hAnsi="Times New Roman" w:cs="Times New Roman"/>
      <w:sz w:val="24"/>
      <w:szCs w:val="24"/>
    </w:rPr>
  </w:style>
  <w:style w:type="character" w:styleId="a4">
    <w:name w:val="Emphasis"/>
    <w:basedOn w:val="a0"/>
    <w:uiPriority w:val="20"/>
    <w:qFormat/>
    <w:rPr>
      <w:i/>
      <w:iCs/>
    </w:r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3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6921</Words>
  <Characters>39451</Characters>
  <Application>Microsoft Office Word</Application>
  <DocSecurity>0</DocSecurity>
  <Lines>328</Lines>
  <Paragraphs>92</Paragraphs>
  <ScaleCrop>false</ScaleCrop>
  <Company/>
  <LinksUpToDate>false</LinksUpToDate>
  <CharactersWithSpaces>46280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2013-11-23T18:39:00Z</dcterms:created>
  <dcterms:modified xsi:type="dcterms:W3CDTF">2013-11-23T18:39:00Z</dcterms:modified>
</cp:coreProperties>
</file>